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CA5B" w14:textId="77777777" w:rsidR="00FA4C12" w:rsidRPr="00AB02FE" w:rsidRDefault="00FA4C12" w:rsidP="00C01F7B">
      <w:pPr>
        <w:jc w:val="both"/>
        <w:rPr>
          <w:rFonts w:cs="Arial"/>
          <w:b/>
          <w:bCs/>
          <w:color w:val="1F458D"/>
        </w:rPr>
      </w:pPr>
      <w:bookmarkStart w:id="0" w:name="OLE_LINK1"/>
    </w:p>
    <w:p w14:paraId="49895192" w14:textId="77777777" w:rsidR="00FA4C12" w:rsidRPr="00AB02FE" w:rsidRDefault="00FA4C12" w:rsidP="00C01F7B">
      <w:pPr>
        <w:jc w:val="both"/>
        <w:rPr>
          <w:rFonts w:cs="Arial"/>
          <w:b/>
          <w:bCs/>
          <w:color w:val="1F458D"/>
        </w:rPr>
      </w:pPr>
    </w:p>
    <w:p w14:paraId="2B92998A" w14:textId="77777777" w:rsidR="00FA4C12" w:rsidRPr="00AB02FE" w:rsidRDefault="00FA4C12" w:rsidP="00C01F7B">
      <w:pPr>
        <w:jc w:val="both"/>
        <w:rPr>
          <w:rFonts w:cs="Arial"/>
          <w:b/>
          <w:bCs/>
          <w:color w:val="1F458D"/>
        </w:rPr>
      </w:pPr>
    </w:p>
    <w:p w14:paraId="05B06E35" w14:textId="332E683D" w:rsidR="00FA4C12" w:rsidRDefault="00FA4C12" w:rsidP="00C01F7B">
      <w:pPr>
        <w:jc w:val="both"/>
        <w:rPr>
          <w:rFonts w:cs="Arial"/>
          <w:b/>
          <w:bCs/>
          <w:color w:val="1F458D"/>
        </w:rPr>
      </w:pPr>
    </w:p>
    <w:p w14:paraId="4A9AA22D" w14:textId="77777777" w:rsidR="00FA4C12" w:rsidRPr="00AB02FE" w:rsidRDefault="00FA4C12" w:rsidP="00C01F7B">
      <w:pPr>
        <w:jc w:val="both"/>
        <w:rPr>
          <w:rFonts w:cs="Arial"/>
          <w:b/>
          <w:bCs/>
          <w:color w:val="1F458D"/>
        </w:rPr>
      </w:pPr>
    </w:p>
    <w:p w14:paraId="1AB633ED" w14:textId="062ACE06" w:rsidR="002C0F8B" w:rsidRPr="006A3BAA" w:rsidRDefault="006A3BAA" w:rsidP="00C01F7B">
      <w:pPr>
        <w:jc w:val="both"/>
        <w:rPr>
          <w:rFonts w:cs="Arial"/>
          <w:color w:val="1F458D"/>
          <w:sz w:val="24"/>
          <w:szCs w:val="24"/>
        </w:rPr>
      </w:pPr>
      <w:bookmarkStart w:id="1" w:name="OLE_LINK12"/>
      <w:bookmarkStart w:id="2" w:name="OLE_LINK13"/>
      <w:bookmarkEnd w:id="0"/>
      <w:r w:rsidRPr="006A3BAA">
        <w:rPr>
          <w:rFonts w:cs="Arial"/>
          <w:b/>
          <w:bCs/>
          <w:color w:val="1F458D"/>
          <w:sz w:val="40"/>
          <w:szCs w:val="40"/>
        </w:rPr>
        <w:t>PE binnen het herzien Diplomastelsel Burgerzaken</w:t>
      </w:r>
    </w:p>
    <w:bookmarkEnd w:id="1"/>
    <w:bookmarkEnd w:id="2"/>
    <w:p w14:paraId="1C4E2245" w14:textId="7C8560A4" w:rsidR="00B63F1F" w:rsidRDefault="00B63F1F" w:rsidP="00C01F7B">
      <w:pPr>
        <w:jc w:val="both"/>
        <w:rPr>
          <w:rFonts w:cs="Arial"/>
          <w:color w:val="1F458D"/>
        </w:rPr>
      </w:pPr>
    </w:p>
    <w:p w14:paraId="23D980E5" w14:textId="03EDFF33" w:rsidR="00B63F1F" w:rsidRDefault="00B63F1F" w:rsidP="00C01F7B">
      <w:pPr>
        <w:jc w:val="both"/>
        <w:rPr>
          <w:rFonts w:cs="Arial"/>
          <w:color w:val="1F458D"/>
        </w:rPr>
      </w:pPr>
    </w:p>
    <w:p w14:paraId="5C640BB6" w14:textId="79FD2A17" w:rsidR="00E86E3F" w:rsidRPr="006A3BAA" w:rsidRDefault="006A3BAA" w:rsidP="006A3BAA">
      <w:pPr>
        <w:spacing w:line="360" w:lineRule="auto"/>
        <w:jc w:val="both"/>
        <w:rPr>
          <w:rFonts w:cs="Arial"/>
          <w:b/>
          <w:bCs/>
          <w:color w:val="1F458D"/>
          <w:spacing w:val="10"/>
          <w:sz w:val="20"/>
          <w:szCs w:val="20"/>
        </w:rPr>
      </w:pPr>
      <w:r w:rsidRPr="006A3BAA">
        <w:rPr>
          <w:rFonts w:cs="Arial"/>
          <w:b/>
          <w:bCs/>
          <w:color w:val="1F458D"/>
          <w:spacing w:val="10"/>
          <w:sz w:val="20"/>
          <w:szCs w:val="20"/>
        </w:rPr>
        <w:t>Voorstel voor Permanente Educatie, na afloop van de geldigheidstermijn van drie jaar voor behaalde modulecertificaten en diploma’s voor de acht diplomalijnen in het herziene Diplomastelsel Burgerzaken</w:t>
      </w:r>
    </w:p>
    <w:p w14:paraId="0AB99B48" w14:textId="0D86C7D7" w:rsidR="00E86E3F" w:rsidRDefault="00E86E3F" w:rsidP="00C01F7B">
      <w:pPr>
        <w:jc w:val="both"/>
        <w:rPr>
          <w:rFonts w:cs="Arial"/>
          <w:color w:val="1F458D"/>
        </w:rPr>
      </w:pPr>
    </w:p>
    <w:p w14:paraId="06AD3CCE" w14:textId="3F025911" w:rsidR="00E86E3F" w:rsidRDefault="00E86E3F" w:rsidP="00C01F7B">
      <w:pPr>
        <w:jc w:val="both"/>
        <w:rPr>
          <w:rFonts w:cs="Arial"/>
          <w:color w:val="1F458D"/>
        </w:rPr>
      </w:pPr>
    </w:p>
    <w:p w14:paraId="7FF9A4F7" w14:textId="273A9A2F" w:rsidR="00E86E3F" w:rsidRDefault="00E86E3F" w:rsidP="008404C8">
      <w:pPr>
        <w:rPr>
          <w:rFonts w:cs="Arial"/>
          <w:color w:val="1F458D"/>
        </w:rPr>
      </w:pPr>
    </w:p>
    <w:p w14:paraId="0E39B9B2" w14:textId="5795931E" w:rsidR="00E86E3F" w:rsidRDefault="00E86E3F" w:rsidP="00C01F7B">
      <w:pPr>
        <w:jc w:val="both"/>
        <w:rPr>
          <w:rFonts w:cs="Arial"/>
          <w:color w:val="1F458D"/>
        </w:rPr>
      </w:pPr>
    </w:p>
    <w:p w14:paraId="2039BB3E" w14:textId="61D10F17" w:rsidR="00E86E3F" w:rsidRDefault="00E86E3F" w:rsidP="00C01F7B">
      <w:pPr>
        <w:jc w:val="both"/>
        <w:rPr>
          <w:rFonts w:cs="Arial"/>
          <w:color w:val="1F458D"/>
        </w:rPr>
      </w:pPr>
    </w:p>
    <w:p w14:paraId="2C3CCFD5" w14:textId="33FDD620" w:rsidR="00E86E3F" w:rsidRDefault="00E86E3F" w:rsidP="00C01F7B">
      <w:pPr>
        <w:jc w:val="both"/>
        <w:rPr>
          <w:rFonts w:cs="Arial"/>
          <w:color w:val="1F458D"/>
        </w:rPr>
      </w:pPr>
    </w:p>
    <w:p w14:paraId="4215D64A" w14:textId="5ACAA953" w:rsidR="00E86E3F" w:rsidRDefault="00E86E3F" w:rsidP="00C01F7B">
      <w:pPr>
        <w:jc w:val="both"/>
        <w:rPr>
          <w:rFonts w:cs="Arial"/>
          <w:color w:val="1F458D"/>
        </w:rPr>
      </w:pPr>
    </w:p>
    <w:p w14:paraId="2BCECA31" w14:textId="01473604" w:rsidR="00E86E3F" w:rsidRDefault="00E86E3F" w:rsidP="00C01F7B">
      <w:pPr>
        <w:jc w:val="both"/>
        <w:rPr>
          <w:rFonts w:cs="Arial"/>
          <w:color w:val="1F458D"/>
        </w:rPr>
      </w:pPr>
    </w:p>
    <w:p w14:paraId="23EFE610" w14:textId="4559A68A" w:rsidR="00E86E3F" w:rsidRDefault="00E86E3F" w:rsidP="00C01F7B">
      <w:pPr>
        <w:jc w:val="both"/>
        <w:rPr>
          <w:rFonts w:cs="Arial"/>
          <w:color w:val="1F458D"/>
        </w:rPr>
      </w:pPr>
    </w:p>
    <w:p w14:paraId="1B56E05A" w14:textId="6EE9A12D" w:rsidR="00E86E3F" w:rsidRDefault="00E86E3F" w:rsidP="00C01F7B">
      <w:pPr>
        <w:jc w:val="both"/>
        <w:rPr>
          <w:rFonts w:cs="Arial"/>
          <w:color w:val="1F458D"/>
        </w:rPr>
      </w:pPr>
    </w:p>
    <w:p w14:paraId="13D93C4D" w14:textId="0FEB20AE" w:rsidR="00E86E3F" w:rsidRDefault="00E86E3F" w:rsidP="00C01F7B">
      <w:pPr>
        <w:jc w:val="both"/>
        <w:rPr>
          <w:rFonts w:cs="Arial"/>
          <w:color w:val="1F458D"/>
        </w:rPr>
      </w:pPr>
    </w:p>
    <w:p w14:paraId="4A516A5C" w14:textId="77777777" w:rsidR="00E86E3F" w:rsidRDefault="00E86E3F" w:rsidP="00C01F7B">
      <w:pPr>
        <w:jc w:val="both"/>
        <w:rPr>
          <w:rFonts w:cs="Arial"/>
          <w:color w:val="1F458D"/>
        </w:rPr>
      </w:pPr>
    </w:p>
    <w:p w14:paraId="35A79E9D" w14:textId="7A7CD029" w:rsidR="00E86E3F" w:rsidRDefault="00E86E3F" w:rsidP="00C01F7B">
      <w:pPr>
        <w:jc w:val="both"/>
        <w:rPr>
          <w:rFonts w:cs="Arial"/>
          <w:color w:val="1F458D"/>
        </w:rPr>
      </w:pPr>
    </w:p>
    <w:p w14:paraId="715861B3" w14:textId="66A916F9" w:rsidR="00E86E3F" w:rsidRDefault="00E86E3F" w:rsidP="00C01F7B">
      <w:pPr>
        <w:jc w:val="both"/>
        <w:rPr>
          <w:rFonts w:cs="Arial"/>
          <w:color w:val="1F458D"/>
        </w:rPr>
      </w:pPr>
    </w:p>
    <w:p w14:paraId="7FE32D8A" w14:textId="4956F43A" w:rsidR="00E86E3F" w:rsidRDefault="00E86E3F" w:rsidP="00C01F7B">
      <w:pPr>
        <w:jc w:val="both"/>
        <w:rPr>
          <w:rFonts w:cs="Arial"/>
          <w:color w:val="1F458D"/>
        </w:rPr>
      </w:pPr>
    </w:p>
    <w:p w14:paraId="27E440E5" w14:textId="7A9A5346" w:rsidR="00E86E3F" w:rsidRDefault="00E86E3F" w:rsidP="00C01F7B">
      <w:pPr>
        <w:jc w:val="both"/>
        <w:rPr>
          <w:rFonts w:cs="Arial"/>
          <w:color w:val="1F458D"/>
        </w:rPr>
      </w:pPr>
    </w:p>
    <w:p w14:paraId="60EB2259" w14:textId="77777777" w:rsidR="00E86E3F" w:rsidRDefault="00E86E3F" w:rsidP="00C01F7B">
      <w:pPr>
        <w:jc w:val="both"/>
        <w:rPr>
          <w:rFonts w:cs="Arial"/>
          <w:color w:val="1F458D"/>
        </w:rPr>
      </w:pPr>
    </w:p>
    <w:p w14:paraId="3998B6DC" w14:textId="32ABF11C" w:rsidR="00E86E3F" w:rsidRDefault="00E86E3F" w:rsidP="00C01F7B">
      <w:pPr>
        <w:jc w:val="both"/>
        <w:rPr>
          <w:rFonts w:cs="Arial"/>
          <w:color w:val="1F458D"/>
        </w:rPr>
      </w:pPr>
    </w:p>
    <w:p w14:paraId="326B3F83" w14:textId="577065C5" w:rsidR="00B63F1F" w:rsidRDefault="00B63F1F" w:rsidP="00C01F7B">
      <w:pPr>
        <w:jc w:val="both"/>
        <w:rPr>
          <w:rFonts w:cs="Arial"/>
          <w:color w:val="1F458D"/>
        </w:rPr>
      </w:pPr>
    </w:p>
    <w:p w14:paraId="0DFD26F6" w14:textId="43CC7087" w:rsidR="00B63F1F" w:rsidRDefault="00B63F1F" w:rsidP="00C01F7B">
      <w:pPr>
        <w:jc w:val="both"/>
        <w:rPr>
          <w:rFonts w:cs="Arial"/>
          <w:color w:val="1F458D"/>
        </w:rPr>
      </w:pPr>
    </w:p>
    <w:p w14:paraId="1505B79F" w14:textId="17621AAB" w:rsidR="00B63F1F" w:rsidRDefault="00B63F1F" w:rsidP="00C01F7B">
      <w:pPr>
        <w:jc w:val="both"/>
        <w:rPr>
          <w:rFonts w:cs="Arial"/>
          <w:color w:val="1F458D"/>
        </w:rPr>
      </w:pPr>
    </w:p>
    <w:p w14:paraId="6177A657" w14:textId="463532C1" w:rsidR="0067410B" w:rsidRDefault="0067410B" w:rsidP="00C01F7B">
      <w:pPr>
        <w:jc w:val="both"/>
        <w:rPr>
          <w:rFonts w:cs="Arial"/>
          <w:color w:val="1F458D"/>
        </w:rPr>
      </w:pPr>
    </w:p>
    <w:p w14:paraId="01E901DD" w14:textId="62F93667" w:rsidR="0067410B" w:rsidRDefault="0067410B" w:rsidP="00C01F7B">
      <w:pPr>
        <w:jc w:val="both"/>
        <w:rPr>
          <w:rFonts w:cs="Arial"/>
          <w:color w:val="1F458D"/>
        </w:rPr>
      </w:pPr>
    </w:p>
    <w:p w14:paraId="0DA8F354" w14:textId="77777777" w:rsidR="0067410B" w:rsidRDefault="0067410B" w:rsidP="00C01F7B">
      <w:pPr>
        <w:jc w:val="both"/>
        <w:rPr>
          <w:rFonts w:cs="Arial"/>
          <w:color w:val="1F458D"/>
        </w:rPr>
      </w:pPr>
    </w:p>
    <w:p w14:paraId="444C10E5" w14:textId="3530EFCB" w:rsidR="00B63F1F" w:rsidRDefault="00B63F1F" w:rsidP="00C01F7B">
      <w:pPr>
        <w:jc w:val="both"/>
        <w:rPr>
          <w:rFonts w:cs="Arial"/>
          <w:color w:val="1F458D"/>
        </w:rPr>
      </w:pPr>
    </w:p>
    <w:p w14:paraId="30B8A4F4" w14:textId="77777777" w:rsidR="00AA1C4B" w:rsidRDefault="00AA1C4B" w:rsidP="00C01F7B">
      <w:pPr>
        <w:jc w:val="both"/>
        <w:rPr>
          <w:rFonts w:cs="Arial"/>
          <w:color w:val="1F458D"/>
        </w:rPr>
      </w:pPr>
    </w:p>
    <w:p w14:paraId="798F709F" w14:textId="234A83D9" w:rsidR="002C2D86" w:rsidRDefault="002C2D86" w:rsidP="00C01F7B">
      <w:pPr>
        <w:jc w:val="both"/>
        <w:rPr>
          <w:rFonts w:cs="Arial"/>
          <w:color w:val="1F458D"/>
        </w:rPr>
      </w:pPr>
    </w:p>
    <w:p w14:paraId="7CB0E243" w14:textId="28E51AA7" w:rsidR="006A3BAA" w:rsidRDefault="006A3BAA" w:rsidP="00C01F7B">
      <w:pPr>
        <w:jc w:val="both"/>
        <w:rPr>
          <w:rFonts w:cs="Arial"/>
          <w:color w:val="1F458D"/>
        </w:rPr>
      </w:pPr>
    </w:p>
    <w:p w14:paraId="783C4B50" w14:textId="3C222350" w:rsidR="006A3BAA" w:rsidRDefault="006A3BAA" w:rsidP="00C01F7B">
      <w:pPr>
        <w:jc w:val="both"/>
        <w:rPr>
          <w:rFonts w:cs="Arial"/>
          <w:color w:val="1F458D"/>
        </w:rPr>
      </w:pPr>
    </w:p>
    <w:p w14:paraId="04B19998" w14:textId="2C5E146B" w:rsidR="006A3BAA" w:rsidRDefault="006A3BAA" w:rsidP="00C01F7B">
      <w:pPr>
        <w:jc w:val="both"/>
        <w:rPr>
          <w:rFonts w:cs="Arial"/>
          <w:color w:val="1F458D"/>
        </w:rPr>
      </w:pPr>
    </w:p>
    <w:p w14:paraId="47C456DA" w14:textId="77777777" w:rsidR="006A3BAA" w:rsidRDefault="006A3BAA" w:rsidP="00C01F7B">
      <w:pPr>
        <w:jc w:val="both"/>
        <w:rPr>
          <w:rFonts w:cs="Arial"/>
          <w:color w:val="1F458D"/>
        </w:rPr>
      </w:pPr>
    </w:p>
    <w:p w14:paraId="481B544B" w14:textId="77777777" w:rsidR="003123DC" w:rsidRDefault="003123DC" w:rsidP="00C01F7B">
      <w:pPr>
        <w:jc w:val="both"/>
        <w:rPr>
          <w:rFonts w:cs="Arial"/>
          <w:color w:val="1F458D"/>
        </w:rPr>
      </w:pPr>
    </w:p>
    <w:p w14:paraId="46A98E33" w14:textId="77777777" w:rsidR="00667E44" w:rsidRDefault="00667E44" w:rsidP="00C01F7B">
      <w:pPr>
        <w:jc w:val="both"/>
        <w:rPr>
          <w:rFonts w:cs="Arial"/>
          <w:color w:val="1F458D"/>
        </w:rPr>
      </w:pPr>
    </w:p>
    <w:p w14:paraId="1554418D" w14:textId="136A606C" w:rsidR="00667E44" w:rsidRDefault="00667E44" w:rsidP="00C01F7B">
      <w:pPr>
        <w:jc w:val="both"/>
        <w:rPr>
          <w:rFonts w:cs="Arial"/>
          <w:color w:val="1F458D"/>
        </w:rPr>
      </w:pPr>
      <w:bookmarkStart w:id="3" w:name="OLE_LINK101"/>
      <w:bookmarkStart w:id="4" w:name="OLE_LINK102"/>
      <w:r>
        <w:rPr>
          <w:rFonts w:cs="Arial"/>
          <w:color w:val="1F458D"/>
        </w:rPr>
        <w:t>NVVB, Zoetermeer</w:t>
      </w:r>
    </w:p>
    <w:p w14:paraId="6819BB3C" w14:textId="1B88680A" w:rsidR="003A6D44" w:rsidRDefault="00DE6497">
      <w:pPr>
        <w:rPr>
          <w:rFonts w:cs="Arial"/>
          <w:color w:val="1F458D"/>
        </w:rPr>
      </w:pPr>
      <w:bookmarkStart w:id="5" w:name="OLE_LINK105"/>
      <w:bookmarkEnd w:id="3"/>
      <w:bookmarkEnd w:id="4"/>
      <w:r>
        <w:rPr>
          <w:rFonts w:cs="Arial"/>
          <w:color w:val="1F458D"/>
        </w:rPr>
        <w:t>2</w:t>
      </w:r>
      <w:r w:rsidR="00E44FBE">
        <w:rPr>
          <w:rFonts w:cs="Arial"/>
          <w:color w:val="1F458D"/>
        </w:rPr>
        <w:t>8</w:t>
      </w:r>
      <w:r>
        <w:rPr>
          <w:rFonts w:cs="Arial"/>
          <w:color w:val="1F458D"/>
        </w:rPr>
        <w:t xml:space="preserve"> februari 2021</w:t>
      </w:r>
    </w:p>
    <w:p w14:paraId="15F641E4" w14:textId="77777777" w:rsidR="006A3BAA" w:rsidRDefault="006A3BAA">
      <w:pPr>
        <w:rPr>
          <w:rFonts w:cs="Arial"/>
          <w:color w:val="1F458D"/>
        </w:rPr>
      </w:pPr>
    </w:p>
    <w:p w14:paraId="2B4A8918" w14:textId="0FF94005" w:rsidR="006A3BAA" w:rsidRDefault="006A3BAA">
      <w:pPr>
        <w:rPr>
          <w:rFonts w:cs="Arial"/>
          <w:color w:val="1F458D"/>
        </w:rPr>
        <w:sectPr w:rsidR="006A3BAA" w:rsidSect="004875E3">
          <w:headerReference w:type="default" r:id="rId8"/>
          <w:footerReference w:type="default" r:id="rId9"/>
          <w:headerReference w:type="first" r:id="rId10"/>
          <w:pgSz w:w="11906" w:h="16838"/>
          <w:pgMar w:top="1418" w:right="1418" w:bottom="1134" w:left="1418" w:header="1134" w:footer="709" w:gutter="0"/>
          <w:cols w:space="708"/>
          <w:titlePg/>
          <w:docGrid w:linePitch="360"/>
        </w:sectPr>
      </w:pPr>
    </w:p>
    <w:bookmarkEnd w:id="5" w:displacedByCustomXml="next"/>
    <w:bookmarkStart w:id="8" w:name="OLE_LINK69" w:displacedByCustomXml="next"/>
    <w:sdt>
      <w:sdtPr>
        <w:rPr>
          <w:rFonts w:ascii="Verdana" w:eastAsiaTheme="minorHAnsi" w:hAnsi="Verdana" w:cstheme="minorBidi"/>
          <w:color w:val="auto"/>
          <w:spacing w:val="6"/>
          <w:sz w:val="18"/>
          <w:szCs w:val="18"/>
          <w:lang w:eastAsia="en-US"/>
        </w:rPr>
        <w:id w:val="-1597554050"/>
        <w:docPartObj>
          <w:docPartGallery w:val="Table of Contents"/>
          <w:docPartUnique/>
        </w:docPartObj>
      </w:sdtPr>
      <w:sdtEndPr>
        <w:rPr>
          <w:b/>
          <w:bCs/>
          <w:color w:val="2F5496" w:themeColor="accent1" w:themeShade="BF"/>
        </w:rPr>
      </w:sdtEndPr>
      <w:sdtContent>
        <w:p w14:paraId="22F43187" w14:textId="77777777" w:rsidR="006A3BAA" w:rsidRPr="00AF3BF2" w:rsidRDefault="006A3BAA" w:rsidP="006A3BAA">
          <w:pPr>
            <w:pStyle w:val="Kopvaninhoudsopgave"/>
            <w:rPr>
              <w:rFonts w:ascii="Verdana" w:hAnsi="Verdana"/>
              <w:b/>
              <w:bCs/>
              <w:sz w:val="28"/>
              <w:szCs w:val="28"/>
            </w:rPr>
          </w:pPr>
          <w:r w:rsidRPr="00AF3BF2">
            <w:rPr>
              <w:rFonts w:ascii="Verdana" w:hAnsi="Verdana"/>
              <w:b/>
              <w:bCs/>
              <w:sz w:val="28"/>
              <w:szCs w:val="28"/>
            </w:rPr>
            <w:t>Inhoudsopgave</w:t>
          </w:r>
        </w:p>
        <w:p w14:paraId="0D1CC902" w14:textId="77777777" w:rsidR="006A3BAA" w:rsidRPr="002832BB" w:rsidRDefault="006A3BAA" w:rsidP="006A3BAA">
          <w:pPr>
            <w:rPr>
              <w:color w:val="2F5496" w:themeColor="accent1" w:themeShade="BF"/>
              <w:lang w:eastAsia="nl-NL"/>
            </w:rPr>
          </w:pPr>
        </w:p>
        <w:p w14:paraId="74E5E3EE" w14:textId="77206093" w:rsidR="002A5047" w:rsidRDefault="006A3BAA">
          <w:pPr>
            <w:pStyle w:val="Inhopg1"/>
            <w:rPr>
              <w:rFonts w:asciiTheme="minorHAnsi" w:eastAsiaTheme="minorEastAsia" w:hAnsiTheme="minorHAnsi"/>
              <w:b w:val="0"/>
              <w:bCs w:val="0"/>
              <w:color w:val="auto"/>
              <w:spacing w:val="0"/>
              <w:sz w:val="22"/>
              <w:szCs w:val="22"/>
              <w:lang w:eastAsia="nl-NL"/>
            </w:rPr>
          </w:pPr>
          <w:r w:rsidRPr="005E1FD6">
            <w:fldChar w:fldCharType="begin"/>
          </w:r>
          <w:r w:rsidRPr="005E1FD6">
            <w:instrText xml:space="preserve"> TOC \o "1-3" \h \z \u </w:instrText>
          </w:r>
          <w:r w:rsidRPr="005E1FD6">
            <w:fldChar w:fldCharType="separate"/>
          </w:r>
          <w:hyperlink w:anchor="_Toc65055629" w:history="1">
            <w:r w:rsidR="002A5047" w:rsidRPr="006D4202">
              <w:rPr>
                <w:rStyle w:val="Hyperlink"/>
              </w:rPr>
              <w:t>1.</w:t>
            </w:r>
            <w:r w:rsidR="002A5047">
              <w:rPr>
                <w:rFonts w:asciiTheme="minorHAnsi" w:eastAsiaTheme="minorEastAsia" w:hAnsiTheme="minorHAnsi"/>
                <w:b w:val="0"/>
                <w:bCs w:val="0"/>
                <w:color w:val="auto"/>
                <w:spacing w:val="0"/>
                <w:sz w:val="22"/>
                <w:szCs w:val="22"/>
                <w:lang w:eastAsia="nl-NL"/>
              </w:rPr>
              <w:tab/>
            </w:r>
            <w:r w:rsidR="002A5047" w:rsidRPr="006D4202">
              <w:rPr>
                <w:rStyle w:val="Hyperlink"/>
              </w:rPr>
              <w:t>Aanleiding</w:t>
            </w:r>
            <w:r w:rsidR="002A5047">
              <w:rPr>
                <w:webHidden/>
              </w:rPr>
              <w:tab/>
            </w:r>
            <w:r w:rsidR="002A5047">
              <w:rPr>
                <w:webHidden/>
              </w:rPr>
              <w:fldChar w:fldCharType="begin"/>
            </w:r>
            <w:r w:rsidR="002A5047">
              <w:rPr>
                <w:webHidden/>
              </w:rPr>
              <w:instrText xml:space="preserve"> PAGEREF _Toc65055629 \h </w:instrText>
            </w:r>
            <w:r w:rsidR="002A5047">
              <w:rPr>
                <w:webHidden/>
              </w:rPr>
            </w:r>
            <w:r w:rsidR="002A5047">
              <w:rPr>
                <w:webHidden/>
              </w:rPr>
              <w:fldChar w:fldCharType="separate"/>
            </w:r>
            <w:r w:rsidR="002A5047">
              <w:rPr>
                <w:webHidden/>
              </w:rPr>
              <w:t>3</w:t>
            </w:r>
            <w:r w:rsidR="002A5047">
              <w:rPr>
                <w:webHidden/>
              </w:rPr>
              <w:fldChar w:fldCharType="end"/>
            </w:r>
          </w:hyperlink>
        </w:p>
        <w:p w14:paraId="3266142D" w14:textId="5EEABAF5" w:rsidR="002A5047" w:rsidRDefault="00303E71">
          <w:pPr>
            <w:pStyle w:val="Inhopg1"/>
            <w:rPr>
              <w:rFonts w:asciiTheme="minorHAnsi" w:eastAsiaTheme="minorEastAsia" w:hAnsiTheme="minorHAnsi"/>
              <w:b w:val="0"/>
              <w:bCs w:val="0"/>
              <w:color w:val="auto"/>
              <w:spacing w:val="0"/>
              <w:sz w:val="22"/>
              <w:szCs w:val="22"/>
              <w:lang w:eastAsia="nl-NL"/>
            </w:rPr>
          </w:pPr>
          <w:hyperlink w:anchor="_Toc65055630" w:history="1">
            <w:r w:rsidR="002A5047" w:rsidRPr="006D4202">
              <w:rPr>
                <w:rStyle w:val="Hyperlink"/>
              </w:rPr>
              <w:t>2.</w:t>
            </w:r>
            <w:r w:rsidR="002A5047">
              <w:rPr>
                <w:rFonts w:asciiTheme="minorHAnsi" w:eastAsiaTheme="minorEastAsia" w:hAnsiTheme="minorHAnsi"/>
                <w:b w:val="0"/>
                <w:bCs w:val="0"/>
                <w:color w:val="auto"/>
                <w:spacing w:val="0"/>
                <w:sz w:val="22"/>
                <w:szCs w:val="22"/>
                <w:lang w:eastAsia="nl-NL"/>
              </w:rPr>
              <w:tab/>
            </w:r>
            <w:r w:rsidR="002A5047" w:rsidRPr="006D4202">
              <w:rPr>
                <w:rStyle w:val="Hyperlink"/>
              </w:rPr>
              <w:t>Certificaten en diploma’s</w:t>
            </w:r>
            <w:r w:rsidR="002A5047">
              <w:rPr>
                <w:webHidden/>
              </w:rPr>
              <w:tab/>
            </w:r>
            <w:r w:rsidR="002A5047">
              <w:rPr>
                <w:webHidden/>
              </w:rPr>
              <w:fldChar w:fldCharType="begin"/>
            </w:r>
            <w:r w:rsidR="002A5047">
              <w:rPr>
                <w:webHidden/>
              </w:rPr>
              <w:instrText xml:space="preserve"> PAGEREF _Toc65055630 \h </w:instrText>
            </w:r>
            <w:r w:rsidR="002A5047">
              <w:rPr>
                <w:webHidden/>
              </w:rPr>
            </w:r>
            <w:r w:rsidR="002A5047">
              <w:rPr>
                <w:webHidden/>
              </w:rPr>
              <w:fldChar w:fldCharType="separate"/>
            </w:r>
            <w:r w:rsidR="002A5047">
              <w:rPr>
                <w:webHidden/>
              </w:rPr>
              <w:t>3</w:t>
            </w:r>
            <w:r w:rsidR="002A5047">
              <w:rPr>
                <w:webHidden/>
              </w:rPr>
              <w:fldChar w:fldCharType="end"/>
            </w:r>
          </w:hyperlink>
        </w:p>
        <w:p w14:paraId="1120DFC9" w14:textId="47006542" w:rsidR="002A5047" w:rsidRDefault="00303E71">
          <w:pPr>
            <w:pStyle w:val="Inhopg2"/>
            <w:rPr>
              <w:rFonts w:asciiTheme="minorHAnsi" w:eastAsiaTheme="minorEastAsia" w:hAnsiTheme="minorHAnsi"/>
              <w:color w:val="auto"/>
              <w:spacing w:val="0"/>
              <w:sz w:val="22"/>
              <w:szCs w:val="22"/>
              <w:lang w:eastAsia="nl-NL"/>
            </w:rPr>
          </w:pPr>
          <w:hyperlink w:anchor="_Toc65055631" w:history="1">
            <w:r w:rsidR="002A5047" w:rsidRPr="006D4202">
              <w:rPr>
                <w:rStyle w:val="Hyperlink"/>
              </w:rPr>
              <w:t>2.1</w:t>
            </w:r>
            <w:r w:rsidR="002A5047">
              <w:rPr>
                <w:rFonts w:asciiTheme="minorHAnsi" w:eastAsiaTheme="minorEastAsia" w:hAnsiTheme="minorHAnsi"/>
                <w:color w:val="auto"/>
                <w:spacing w:val="0"/>
                <w:sz w:val="22"/>
                <w:szCs w:val="22"/>
                <w:lang w:eastAsia="nl-NL"/>
              </w:rPr>
              <w:tab/>
            </w:r>
            <w:r w:rsidR="002A5047" w:rsidRPr="006D4202">
              <w:rPr>
                <w:rStyle w:val="Hyperlink"/>
              </w:rPr>
              <w:t>Huidige situatie</w:t>
            </w:r>
            <w:r w:rsidR="002A5047">
              <w:rPr>
                <w:webHidden/>
              </w:rPr>
              <w:tab/>
            </w:r>
            <w:r w:rsidR="002A5047">
              <w:rPr>
                <w:webHidden/>
              </w:rPr>
              <w:fldChar w:fldCharType="begin"/>
            </w:r>
            <w:r w:rsidR="002A5047">
              <w:rPr>
                <w:webHidden/>
              </w:rPr>
              <w:instrText xml:space="preserve"> PAGEREF _Toc65055631 \h </w:instrText>
            </w:r>
            <w:r w:rsidR="002A5047">
              <w:rPr>
                <w:webHidden/>
              </w:rPr>
            </w:r>
            <w:r w:rsidR="002A5047">
              <w:rPr>
                <w:webHidden/>
              </w:rPr>
              <w:fldChar w:fldCharType="separate"/>
            </w:r>
            <w:r w:rsidR="002A5047">
              <w:rPr>
                <w:webHidden/>
              </w:rPr>
              <w:t>3</w:t>
            </w:r>
            <w:r w:rsidR="002A5047">
              <w:rPr>
                <w:webHidden/>
              </w:rPr>
              <w:fldChar w:fldCharType="end"/>
            </w:r>
          </w:hyperlink>
        </w:p>
        <w:p w14:paraId="3535E8E7" w14:textId="456C3FB2" w:rsidR="002A5047" w:rsidRDefault="00303E71">
          <w:pPr>
            <w:pStyle w:val="Inhopg2"/>
            <w:rPr>
              <w:rFonts w:asciiTheme="minorHAnsi" w:eastAsiaTheme="minorEastAsia" w:hAnsiTheme="minorHAnsi"/>
              <w:color w:val="auto"/>
              <w:spacing w:val="0"/>
              <w:sz w:val="22"/>
              <w:szCs w:val="22"/>
              <w:lang w:eastAsia="nl-NL"/>
            </w:rPr>
          </w:pPr>
          <w:hyperlink w:anchor="_Toc65055632" w:history="1">
            <w:r w:rsidR="002A5047" w:rsidRPr="006D4202">
              <w:rPr>
                <w:rStyle w:val="Hyperlink"/>
              </w:rPr>
              <w:t>2.2</w:t>
            </w:r>
            <w:r w:rsidR="002A5047">
              <w:rPr>
                <w:rFonts w:asciiTheme="minorHAnsi" w:eastAsiaTheme="minorEastAsia" w:hAnsiTheme="minorHAnsi"/>
                <w:color w:val="auto"/>
                <w:spacing w:val="0"/>
                <w:sz w:val="22"/>
                <w:szCs w:val="22"/>
                <w:lang w:eastAsia="nl-NL"/>
              </w:rPr>
              <w:tab/>
            </w:r>
            <w:r w:rsidR="002A5047" w:rsidRPr="006D4202">
              <w:rPr>
                <w:rStyle w:val="Hyperlink"/>
              </w:rPr>
              <w:t>Conclusies</w:t>
            </w:r>
            <w:r w:rsidR="002A5047">
              <w:rPr>
                <w:webHidden/>
              </w:rPr>
              <w:tab/>
            </w:r>
            <w:r w:rsidR="002A5047">
              <w:rPr>
                <w:webHidden/>
              </w:rPr>
              <w:fldChar w:fldCharType="begin"/>
            </w:r>
            <w:r w:rsidR="002A5047">
              <w:rPr>
                <w:webHidden/>
              </w:rPr>
              <w:instrText xml:space="preserve"> PAGEREF _Toc65055632 \h </w:instrText>
            </w:r>
            <w:r w:rsidR="002A5047">
              <w:rPr>
                <w:webHidden/>
              </w:rPr>
            </w:r>
            <w:r w:rsidR="002A5047">
              <w:rPr>
                <w:webHidden/>
              </w:rPr>
              <w:fldChar w:fldCharType="separate"/>
            </w:r>
            <w:r w:rsidR="002A5047">
              <w:rPr>
                <w:webHidden/>
              </w:rPr>
              <w:t>4</w:t>
            </w:r>
            <w:r w:rsidR="002A5047">
              <w:rPr>
                <w:webHidden/>
              </w:rPr>
              <w:fldChar w:fldCharType="end"/>
            </w:r>
          </w:hyperlink>
        </w:p>
        <w:p w14:paraId="7034B94F" w14:textId="1184C176" w:rsidR="002A5047" w:rsidRDefault="00303E71">
          <w:pPr>
            <w:pStyle w:val="Inhopg2"/>
            <w:rPr>
              <w:rFonts w:asciiTheme="minorHAnsi" w:eastAsiaTheme="minorEastAsia" w:hAnsiTheme="minorHAnsi"/>
              <w:color w:val="auto"/>
              <w:spacing w:val="0"/>
              <w:sz w:val="22"/>
              <w:szCs w:val="22"/>
              <w:lang w:eastAsia="nl-NL"/>
            </w:rPr>
          </w:pPr>
          <w:hyperlink w:anchor="_Toc65055633" w:history="1">
            <w:r w:rsidR="002A5047" w:rsidRPr="006D4202">
              <w:rPr>
                <w:rStyle w:val="Hyperlink"/>
              </w:rPr>
              <w:t>2.3</w:t>
            </w:r>
            <w:r w:rsidR="002A5047">
              <w:rPr>
                <w:rFonts w:asciiTheme="minorHAnsi" w:eastAsiaTheme="minorEastAsia" w:hAnsiTheme="minorHAnsi"/>
                <w:color w:val="auto"/>
                <w:spacing w:val="0"/>
                <w:sz w:val="22"/>
                <w:szCs w:val="22"/>
                <w:lang w:eastAsia="nl-NL"/>
              </w:rPr>
              <w:tab/>
            </w:r>
            <w:r w:rsidR="002A5047" w:rsidRPr="006D4202">
              <w:rPr>
                <w:rStyle w:val="Hyperlink"/>
              </w:rPr>
              <w:t>Bemerkingen</w:t>
            </w:r>
            <w:r w:rsidR="002A5047">
              <w:rPr>
                <w:webHidden/>
              </w:rPr>
              <w:tab/>
            </w:r>
            <w:r w:rsidR="002A5047">
              <w:rPr>
                <w:webHidden/>
              </w:rPr>
              <w:fldChar w:fldCharType="begin"/>
            </w:r>
            <w:r w:rsidR="002A5047">
              <w:rPr>
                <w:webHidden/>
              </w:rPr>
              <w:instrText xml:space="preserve"> PAGEREF _Toc65055633 \h </w:instrText>
            </w:r>
            <w:r w:rsidR="002A5047">
              <w:rPr>
                <w:webHidden/>
              </w:rPr>
            </w:r>
            <w:r w:rsidR="002A5047">
              <w:rPr>
                <w:webHidden/>
              </w:rPr>
              <w:fldChar w:fldCharType="separate"/>
            </w:r>
            <w:r w:rsidR="002A5047">
              <w:rPr>
                <w:webHidden/>
              </w:rPr>
              <w:t>5</w:t>
            </w:r>
            <w:r w:rsidR="002A5047">
              <w:rPr>
                <w:webHidden/>
              </w:rPr>
              <w:fldChar w:fldCharType="end"/>
            </w:r>
          </w:hyperlink>
        </w:p>
        <w:p w14:paraId="31B61246" w14:textId="7E441B77" w:rsidR="002A5047" w:rsidRDefault="00303E71">
          <w:pPr>
            <w:pStyle w:val="Inhopg1"/>
            <w:rPr>
              <w:rFonts w:asciiTheme="minorHAnsi" w:eastAsiaTheme="minorEastAsia" w:hAnsiTheme="minorHAnsi"/>
              <w:b w:val="0"/>
              <w:bCs w:val="0"/>
              <w:color w:val="auto"/>
              <w:spacing w:val="0"/>
              <w:sz w:val="22"/>
              <w:szCs w:val="22"/>
              <w:lang w:eastAsia="nl-NL"/>
            </w:rPr>
          </w:pPr>
          <w:hyperlink w:anchor="_Toc65055634" w:history="1">
            <w:r w:rsidR="002A5047" w:rsidRPr="006D4202">
              <w:rPr>
                <w:rStyle w:val="Hyperlink"/>
              </w:rPr>
              <w:t>3.</w:t>
            </w:r>
            <w:r w:rsidR="002A5047">
              <w:rPr>
                <w:rFonts w:asciiTheme="minorHAnsi" w:eastAsiaTheme="minorEastAsia" w:hAnsiTheme="minorHAnsi"/>
                <w:b w:val="0"/>
                <w:bCs w:val="0"/>
                <w:color w:val="auto"/>
                <w:spacing w:val="0"/>
                <w:sz w:val="22"/>
                <w:szCs w:val="22"/>
                <w:lang w:eastAsia="nl-NL"/>
              </w:rPr>
              <w:tab/>
            </w:r>
            <w:r w:rsidR="002A5047" w:rsidRPr="006D4202">
              <w:rPr>
                <w:rStyle w:val="Hyperlink"/>
              </w:rPr>
              <w:t>Permanent educatie (PE)</w:t>
            </w:r>
            <w:r w:rsidR="002A5047">
              <w:rPr>
                <w:webHidden/>
              </w:rPr>
              <w:tab/>
            </w:r>
            <w:r w:rsidR="002A5047">
              <w:rPr>
                <w:webHidden/>
              </w:rPr>
              <w:fldChar w:fldCharType="begin"/>
            </w:r>
            <w:r w:rsidR="002A5047">
              <w:rPr>
                <w:webHidden/>
              </w:rPr>
              <w:instrText xml:space="preserve"> PAGEREF _Toc65055634 \h </w:instrText>
            </w:r>
            <w:r w:rsidR="002A5047">
              <w:rPr>
                <w:webHidden/>
              </w:rPr>
            </w:r>
            <w:r w:rsidR="002A5047">
              <w:rPr>
                <w:webHidden/>
              </w:rPr>
              <w:fldChar w:fldCharType="separate"/>
            </w:r>
            <w:r w:rsidR="002A5047">
              <w:rPr>
                <w:webHidden/>
              </w:rPr>
              <w:t>5</w:t>
            </w:r>
            <w:r w:rsidR="002A5047">
              <w:rPr>
                <w:webHidden/>
              </w:rPr>
              <w:fldChar w:fldCharType="end"/>
            </w:r>
          </w:hyperlink>
        </w:p>
        <w:p w14:paraId="30E7C399" w14:textId="6523E451" w:rsidR="002A5047" w:rsidRDefault="00303E71">
          <w:pPr>
            <w:pStyle w:val="Inhopg2"/>
            <w:rPr>
              <w:rFonts w:asciiTheme="minorHAnsi" w:eastAsiaTheme="minorEastAsia" w:hAnsiTheme="minorHAnsi"/>
              <w:color w:val="auto"/>
              <w:spacing w:val="0"/>
              <w:sz w:val="22"/>
              <w:szCs w:val="22"/>
              <w:lang w:eastAsia="nl-NL"/>
            </w:rPr>
          </w:pPr>
          <w:hyperlink w:anchor="_Toc65055635" w:history="1">
            <w:r w:rsidR="002A5047" w:rsidRPr="006D4202">
              <w:rPr>
                <w:rStyle w:val="Hyperlink"/>
              </w:rPr>
              <w:t>3.1</w:t>
            </w:r>
            <w:r w:rsidR="002A5047">
              <w:rPr>
                <w:rFonts w:asciiTheme="minorHAnsi" w:eastAsiaTheme="minorEastAsia" w:hAnsiTheme="minorHAnsi"/>
                <w:color w:val="auto"/>
                <w:spacing w:val="0"/>
                <w:sz w:val="22"/>
                <w:szCs w:val="22"/>
                <w:lang w:eastAsia="nl-NL"/>
              </w:rPr>
              <w:tab/>
            </w:r>
            <w:r w:rsidR="002A5047" w:rsidRPr="006D4202">
              <w:rPr>
                <w:rStyle w:val="Hyperlink"/>
              </w:rPr>
              <w:t>Hoe doen anderen het?</w:t>
            </w:r>
            <w:r w:rsidR="002A5047">
              <w:rPr>
                <w:webHidden/>
              </w:rPr>
              <w:tab/>
            </w:r>
            <w:r w:rsidR="002A5047">
              <w:rPr>
                <w:webHidden/>
              </w:rPr>
              <w:fldChar w:fldCharType="begin"/>
            </w:r>
            <w:r w:rsidR="002A5047">
              <w:rPr>
                <w:webHidden/>
              </w:rPr>
              <w:instrText xml:space="preserve"> PAGEREF _Toc65055635 \h </w:instrText>
            </w:r>
            <w:r w:rsidR="002A5047">
              <w:rPr>
                <w:webHidden/>
              </w:rPr>
            </w:r>
            <w:r w:rsidR="002A5047">
              <w:rPr>
                <w:webHidden/>
              </w:rPr>
              <w:fldChar w:fldCharType="separate"/>
            </w:r>
            <w:r w:rsidR="002A5047">
              <w:rPr>
                <w:webHidden/>
              </w:rPr>
              <w:t>6</w:t>
            </w:r>
            <w:r w:rsidR="002A5047">
              <w:rPr>
                <w:webHidden/>
              </w:rPr>
              <w:fldChar w:fldCharType="end"/>
            </w:r>
          </w:hyperlink>
        </w:p>
        <w:p w14:paraId="464798F4" w14:textId="76ED29F8" w:rsidR="002A5047" w:rsidRDefault="00303E71">
          <w:pPr>
            <w:pStyle w:val="Inhopg2"/>
            <w:rPr>
              <w:rFonts w:asciiTheme="minorHAnsi" w:eastAsiaTheme="minorEastAsia" w:hAnsiTheme="minorHAnsi"/>
              <w:color w:val="auto"/>
              <w:spacing w:val="0"/>
              <w:sz w:val="22"/>
              <w:szCs w:val="22"/>
              <w:lang w:eastAsia="nl-NL"/>
            </w:rPr>
          </w:pPr>
          <w:hyperlink w:anchor="_Toc65055636" w:history="1">
            <w:r w:rsidR="002A5047" w:rsidRPr="006D4202">
              <w:rPr>
                <w:rStyle w:val="Hyperlink"/>
              </w:rPr>
              <w:t>3.2</w:t>
            </w:r>
            <w:r w:rsidR="002A5047">
              <w:rPr>
                <w:rFonts w:asciiTheme="minorHAnsi" w:eastAsiaTheme="minorEastAsia" w:hAnsiTheme="minorHAnsi"/>
                <w:color w:val="auto"/>
                <w:spacing w:val="0"/>
                <w:sz w:val="22"/>
                <w:szCs w:val="22"/>
                <w:lang w:eastAsia="nl-NL"/>
              </w:rPr>
              <w:tab/>
            </w:r>
            <w:r w:rsidR="002A5047" w:rsidRPr="006D4202">
              <w:rPr>
                <w:rStyle w:val="Hyperlink"/>
              </w:rPr>
              <w:t>Hercertificering binnen het Diplomastelsel Burgerzaken</w:t>
            </w:r>
            <w:r w:rsidR="002A5047">
              <w:rPr>
                <w:webHidden/>
              </w:rPr>
              <w:tab/>
            </w:r>
            <w:r w:rsidR="002A5047">
              <w:rPr>
                <w:webHidden/>
              </w:rPr>
              <w:fldChar w:fldCharType="begin"/>
            </w:r>
            <w:r w:rsidR="002A5047">
              <w:rPr>
                <w:webHidden/>
              </w:rPr>
              <w:instrText xml:space="preserve"> PAGEREF _Toc65055636 \h </w:instrText>
            </w:r>
            <w:r w:rsidR="002A5047">
              <w:rPr>
                <w:webHidden/>
              </w:rPr>
            </w:r>
            <w:r w:rsidR="002A5047">
              <w:rPr>
                <w:webHidden/>
              </w:rPr>
              <w:fldChar w:fldCharType="separate"/>
            </w:r>
            <w:r w:rsidR="002A5047">
              <w:rPr>
                <w:webHidden/>
              </w:rPr>
              <w:t>7</w:t>
            </w:r>
            <w:r w:rsidR="002A5047">
              <w:rPr>
                <w:webHidden/>
              </w:rPr>
              <w:fldChar w:fldCharType="end"/>
            </w:r>
          </w:hyperlink>
        </w:p>
        <w:p w14:paraId="43C39059" w14:textId="46B9360B" w:rsidR="002A5047" w:rsidRDefault="00303E71">
          <w:pPr>
            <w:pStyle w:val="Inhopg2"/>
            <w:rPr>
              <w:rFonts w:asciiTheme="minorHAnsi" w:eastAsiaTheme="minorEastAsia" w:hAnsiTheme="minorHAnsi"/>
              <w:color w:val="auto"/>
              <w:spacing w:val="0"/>
              <w:sz w:val="22"/>
              <w:szCs w:val="22"/>
              <w:lang w:eastAsia="nl-NL"/>
            </w:rPr>
          </w:pPr>
          <w:hyperlink w:anchor="_Toc65055637" w:history="1">
            <w:r w:rsidR="002A5047" w:rsidRPr="006D4202">
              <w:rPr>
                <w:rStyle w:val="Hyperlink"/>
              </w:rPr>
              <w:t>3.3</w:t>
            </w:r>
            <w:r w:rsidR="002A5047">
              <w:rPr>
                <w:rFonts w:asciiTheme="minorHAnsi" w:eastAsiaTheme="minorEastAsia" w:hAnsiTheme="minorHAnsi"/>
                <w:color w:val="auto"/>
                <w:spacing w:val="0"/>
                <w:sz w:val="22"/>
                <w:szCs w:val="22"/>
                <w:lang w:eastAsia="nl-NL"/>
              </w:rPr>
              <w:tab/>
            </w:r>
            <w:r w:rsidR="002A5047" w:rsidRPr="006D4202">
              <w:rPr>
                <w:rStyle w:val="Hyperlink"/>
              </w:rPr>
              <w:t>Hoe omgaan met ‘grandfathers’ en verlopen diploma’s</w:t>
            </w:r>
            <w:r w:rsidR="002A5047">
              <w:rPr>
                <w:webHidden/>
              </w:rPr>
              <w:tab/>
            </w:r>
            <w:r w:rsidR="002A5047">
              <w:rPr>
                <w:webHidden/>
              </w:rPr>
              <w:fldChar w:fldCharType="begin"/>
            </w:r>
            <w:r w:rsidR="002A5047">
              <w:rPr>
                <w:webHidden/>
              </w:rPr>
              <w:instrText xml:space="preserve"> PAGEREF _Toc65055637 \h </w:instrText>
            </w:r>
            <w:r w:rsidR="002A5047">
              <w:rPr>
                <w:webHidden/>
              </w:rPr>
            </w:r>
            <w:r w:rsidR="002A5047">
              <w:rPr>
                <w:webHidden/>
              </w:rPr>
              <w:fldChar w:fldCharType="separate"/>
            </w:r>
            <w:r w:rsidR="002A5047">
              <w:rPr>
                <w:webHidden/>
              </w:rPr>
              <w:t>9</w:t>
            </w:r>
            <w:r w:rsidR="002A5047">
              <w:rPr>
                <w:webHidden/>
              </w:rPr>
              <w:fldChar w:fldCharType="end"/>
            </w:r>
          </w:hyperlink>
        </w:p>
        <w:p w14:paraId="408579A7" w14:textId="02275728" w:rsidR="002A5047" w:rsidRDefault="00303E71">
          <w:pPr>
            <w:pStyle w:val="Inhopg2"/>
            <w:rPr>
              <w:rFonts w:asciiTheme="minorHAnsi" w:eastAsiaTheme="minorEastAsia" w:hAnsiTheme="minorHAnsi"/>
              <w:color w:val="auto"/>
              <w:spacing w:val="0"/>
              <w:sz w:val="22"/>
              <w:szCs w:val="22"/>
              <w:lang w:eastAsia="nl-NL"/>
            </w:rPr>
          </w:pPr>
          <w:hyperlink w:anchor="_Toc65055638" w:history="1">
            <w:r w:rsidR="002A5047" w:rsidRPr="006D4202">
              <w:rPr>
                <w:rStyle w:val="Hyperlink"/>
              </w:rPr>
              <w:t>3.4</w:t>
            </w:r>
            <w:r w:rsidR="002A5047">
              <w:rPr>
                <w:rFonts w:asciiTheme="minorHAnsi" w:eastAsiaTheme="minorEastAsia" w:hAnsiTheme="minorHAnsi"/>
                <w:color w:val="auto"/>
                <w:spacing w:val="0"/>
                <w:sz w:val="22"/>
                <w:szCs w:val="22"/>
                <w:lang w:eastAsia="nl-NL"/>
              </w:rPr>
              <w:tab/>
            </w:r>
            <w:r w:rsidR="002A5047" w:rsidRPr="006D4202">
              <w:rPr>
                <w:rStyle w:val="Hyperlink"/>
              </w:rPr>
              <w:t>Uitzonderingen</w:t>
            </w:r>
            <w:r w:rsidR="002A5047">
              <w:rPr>
                <w:webHidden/>
              </w:rPr>
              <w:tab/>
            </w:r>
            <w:r w:rsidR="002A5047">
              <w:rPr>
                <w:webHidden/>
              </w:rPr>
              <w:fldChar w:fldCharType="begin"/>
            </w:r>
            <w:r w:rsidR="002A5047">
              <w:rPr>
                <w:webHidden/>
              </w:rPr>
              <w:instrText xml:space="preserve"> PAGEREF _Toc65055638 \h </w:instrText>
            </w:r>
            <w:r w:rsidR="002A5047">
              <w:rPr>
                <w:webHidden/>
              </w:rPr>
            </w:r>
            <w:r w:rsidR="002A5047">
              <w:rPr>
                <w:webHidden/>
              </w:rPr>
              <w:fldChar w:fldCharType="separate"/>
            </w:r>
            <w:r w:rsidR="002A5047">
              <w:rPr>
                <w:webHidden/>
              </w:rPr>
              <w:t>9</w:t>
            </w:r>
            <w:r w:rsidR="002A5047">
              <w:rPr>
                <w:webHidden/>
              </w:rPr>
              <w:fldChar w:fldCharType="end"/>
            </w:r>
          </w:hyperlink>
        </w:p>
        <w:p w14:paraId="5B98D4E8" w14:textId="3B5D0B37" w:rsidR="002A5047" w:rsidRDefault="00303E71">
          <w:pPr>
            <w:pStyle w:val="Inhopg1"/>
            <w:rPr>
              <w:rFonts w:asciiTheme="minorHAnsi" w:eastAsiaTheme="minorEastAsia" w:hAnsiTheme="minorHAnsi"/>
              <w:b w:val="0"/>
              <w:bCs w:val="0"/>
              <w:color w:val="auto"/>
              <w:spacing w:val="0"/>
              <w:sz w:val="22"/>
              <w:szCs w:val="22"/>
              <w:lang w:eastAsia="nl-NL"/>
            </w:rPr>
          </w:pPr>
          <w:hyperlink w:anchor="_Toc65055639" w:history="1">
            <w:r w:rsidR="002A5047" w:rsidRPr="006D4202">
              <w:rPr>
                <w:rStyle w:val="Hyperlink"/>
              </w:rPr>
              <w:t>4.</w:t>
            </w:r>
            <w:r w:rsidR="002A5047">
              <w:rPr>
                <w:rFonts w:asciiTheme="minorHAnsi" w:eastAsiaTheme="minorEastAsia" w:hAnsiTheme="minorHAnsi"/>
                <w:b w:val="0"/>
                <w:bCs w:val="0"/>
                <w:color w:val="auto"/>
                <w:spacing w:val="0"/>
                <w:sz w:val="22"/>
                <w:szCs w:val="22"/>
                <w:lang w:eastAsia="nl-NL"/>
              </w:rPr>
              <w:tab/>
            </w:r>
            <w:r w:rsidR="002A5047" w:rsidRPr="006D4202">
              <w:rPr>
                <w:rStyle w:val="Hyperlink"/>
              </w:rPr>
              <w:t>Samengevat</w:t>
            </w:r>
            <w:r w:rsidR="002A5047">
              <w:rPr>
                <w:webHidden/>
              </w:rPr>
              <w:tab/>
            </w:r>
            <w:r w:rsidR="002A5047">
              <w:rPr>
                <w:webHidden/>
              </w:rPr>
              <w:fldChar w:fldCharType="begin"/>
            </w:r>
            <w:r w:rsidR="002A5047">
              <w:rPr>
                <w:webHidden/>
              </w:rPr>
              <w:instrText xml:space="preserve"> PAGEREF _Toc65055639 \h </w:instrText>
            </w:r>
            <w:r w:rsidR="002A5047">
              <w:rPr>
                <w:webHidden/>
              </w:rPr>
            </w:r>
            <w:r w:rsidR="002A5047">
              <w:rPr>
                <w:webHidden/>
              </w:rPr>
              <w:fldChar w:fldCharType="separate"/>
            </w:r>
            <w:r w:rsidR="002A5047">
              <w:rPr>
                <w:webHidden/>
              </w:rPr>
              <w:t>9</w:t>
            </w:r>
            <w:r w:rsidR="002A5047">
              <w:rPr>
                <w:webHidden/>
              </w:rPr>
              <w:fldChar w:fldCharType="end"/>
            </w:r>
          </w:hyperlink>
        </w:p>
        <w:p w14:paraId="6718A9AE" w14:textId="112CAEF0" w:rsidR="006A3BAA" w:rsidRPr="005E1FD6" w:rsidRDefault="006A3BAA" w:rsidP="006A3BAA">
          <w:pPr>
            <w:rPr>
              <w:color w:val="2F5496" w:themeColor="accent1" w:themeShade="BF"/>
            </w:rPr>
          </w:pPr>
          <w:r w:rsidRPr="005E1FD6">
            <w:rPr>
              <w:color w:val="2F5496" w:themeColor="accent1" w:themeShade="BF"/>
            </w:rPr>
            <w:fldChar w:fldCharType="end"/>
          </w:r>
        </w:p>
      </w:sdtContent>
    </w:sdt>
    <w:p w14:paraId="7020F5EE" w14:textId="77777777" w:rsidR="006A3BAA" w:rsidRPr="006A3BAA" w:rsidRDefault="006A3BAA" w:rsidP="00AA1C4B">
      <w:pPr>
        <w:rPr>
          <w:color w:val="2F5496" w:themeColor="accent1" w:themeShade="BF"/>
        </w:rPr>
      </w:pPr>
    </w:p>
    <w:p w14:paraId="6457596E" w14:textId="77777777" w:rsidR="006A3BAA" w:rsidRPr="006A3BAA" w:rsidRDefault="006A3BAA" w:rsidP="00AA1C4B">
      <w:pPr>
        <w:rPr>
          <w:color w:val="2F5496" w:themeColor="accent1" w:themeShade="BF"/>
        </w:rPr>
      </w:pPr>
    </w:p>
    <w:p w14:paraId="00083A9E" w14:textId="77777777" w:rsidR="006A3BAA" w:rsidRDefault="006A3BAA">
      <w:pPr>
        <w:rPr>
          <w:b/>
          <w:bCs/>
          <w:color w:val="2F5496" w:themeColor="accent1" w:themeShade="BF"/>
          <w:sz w:val="28"/>
          <w:szCs w:val="28"/>
        </w:rPr>
      </w:pPr>
      <w:r>
        <w:rPr>
          <w:b/>
          <w:bCs/>
          <w:color w:val="2F5496" w:themeColor="accent1" w:themeShade="BF"/>
          <w:sz w:val="28"/>
          <w:szCs w:val="28"/>
        </w:rPr>
        <w:br w:type="page"/>
      </w:r>
    </w:p>
    <w:p w14:paraId="3F7E17D0" w14:textId="060EC780" w:rsidR="00C35D11" w:rsidRPr="002824F6" w:rsidRDefault="00C35D11" w:rsidP="006A3BAA">
      <w:pPr>
        <w:pStyle w:val="Kop1"/>
        <w:ind w:hanging="720"/>
        <w:rPr>
          <w:sz w:val="24"/>
          <w:szCs w:val="24"/>
        </w:rPr>
      </w:pPr>
      <w:bookmarkStart w:id="9" w:name="_Toc65055629"/>
      <w:r w:rsidRPr="002824F6">
        <w:rPr>
          <w:sz w:val="24"/>
          <w:szCs w:val="24"/>
        </w:rPr>
        <w:lastRenderedPageBreak/>
        <w:t>Aanleiding</w:t>
      </w:r>
      <w:bookmarkEnd w:id="9"/>
    </w:p>
    <w:p w14:paraId="1A8312BD" w14:textId="77777777" w:rsidR="00C35D11" w:rsidRDefault="00C35D11" w:rsidP="00AA1C4B">
      <w:pPr>
        <w:rPr>
          <w:color w:val="2F5496" w:themeColor="accent1" w:themeShade="BF"/>
        </w:rPr>
      </w:pPr>
    </w:p>
    <w:bookmarkEnd w:id="8"/>
    <w:p w14:paraId="796C6420" w14:textId="77777777" w:rsidR="00C07362" w:rsidRDefault="006A3BAA" w:rsidP="006A3BAA">
      <w:pPr>
        <w:rPr>
          <w:color w:val="2F5496" w:themeColor="accent1" w:themeShade="BF"/>
        </w:rPr>
      </w:pPr>
      <w:r w:rsidRPr="006A3BAA">
        <w:rPr>
          <w:color w:val="2F5496" w:themeColor="accent1" w:themeShade="BF"/>
        </w:rPr>
        <w:t xml:space="preserve">Er </w:t>
      </w:r>
      <w:r w:rsidR="00860B8B">
        <w:rPr>
          <w:color w:val="2F5496" w:themeColor="accent1" w:themeShade="BF"/>
        </w:rPr>
        <w:t xml:space="preserve">bestaat duidelijkheid over de geldigheid van certificaten (drie jaar) maar er is onvoldoende duidelijkheid </w:t>
      </w:r>
      <w:r w:rsidRPr="006A3BAA">
        <w:rPr>
          <w:color w:val="2F5496" w:themeColor="accent1" w:themeShade="BF"/>
        </w:rPr>
        <w:t xml:space="preserve">over </w:t>
      </w:r>
      <w:r w:rsidR="00860B8B">
        <w:rPr>
          <w:color w:val="2F5496" w:themeColor="accent1" w:themeShade="BF"/>
        </w:rPr>
        <w:t xml:space="preserve">de geldigheid van </w:t>
      </w:r>
      <w:r w:rsidRPr="006A3BAA">
        <w:rPr>
          <w:color w:val="2F5496" w:themeColor="accent1" w:themeShade="BF"/>
        </w:rPr>
        <w:t>diploma</w:t>
      </w:r>
      <w:r w:rsidR="00860B8B">
        <w:rPr>
          <w:color w:val="2F5496" w:themeColor="accent1" w:themeShade="BF"/>
        </w:rPr>
        <w:t>’</w:t>
      </w:r>
      <w:r w:rsidRPr="006A3BAA">
        <w:rPr>
          <w:color w:val="2F5496" w:themeColor="accent1" w:themeShade="BF"/>
        </w:rPr>
        <w:t xml:space="preserve">s </w:t>
      </w:r>
      <w:r w:rsidR="00860B8B">
        <w:rPr>
          <w:color w:val="2F5496" w:themeColor="accent1" w:themeShade="BF"/>
        </w:rPr>
        <w:t xml:space="preserve">in het huidige Diplomastelsel Burgerzaken (geldig vanaf 1 september 2016 tot 1 september 2021). Het herziene Diplomastelsel Burgerzaken is aanleiding om hierin meer transparantie te creëren en tegelijk duidelijkheid te verschaffen </w:t>
      </w:r>
      <w:proofErr w:type="gramStart"/>
      <w:r w:rsidR="00860B8B">
        <w:rPr>
          <w:color w:val="2F5496" w:themeColor="accent1" w:themeShade="BF"/>
        </w:rPr>
        <w:t>inzake</w:t>
      </w:r>
      <w:proofErr w:type="gramEnd"/>
      <w:r w:rsidR="00860B8B">
        <w:rPr>
          <w:color w:val="2F5496" w:themeColor="accent1" w:themeShade="BF"/>
        </w:rPr>
        <w:t xml:space="preserve"> </w:t>
      </w:r>
      <w:r w:rsidRPr="006A3BAA">
        <w:rPr>
          <w:color w:val="2F5496" w:themeColor="accent1" w:themeShade="BF"/>
        </w:rPr>
        <w:t>PE (Permanente Educatie)</w:t>
      </w:r>
      <w:r w:rsidR="00C07362">
        <w:rPr>
          <w:color w:val="2F5496" w:themeColor="accent1" w:themeShade="BF"/>
        </w:rPr>
        <w:t>.</w:t>
      </w:r>
    </w:p>
    <w:p w14:paraId="0DDECC51" w14:textId="77777777" w:rsidR="00C07362" w:rsidRDefault="00C07362" w:rsidP="006A3BAA">
      <w:pPr>
        <w:rPr>
          <w:color w:val="2F5496" w:themeColor="accent1" w:themeShade="BF"/>
        </w:rPr>
      </w:pPr>
    </w:p>
    <w:p w14:paraId="5B64CF3C" w14:textId="13D80BAA" w:rsidR="006A3BAA" w:rsidRPr="006A3BAA" w:rsidRDefault="006A3BAA" w:rsidP="006A3BAA">
      <w:pPr>
        <w:rPr>
          <w:color w:val="2F5496" w:themeColor="accent1" w:themeShade="BF"/>
        </w:rPr>
      </w:pPr>
      <w:r w:rsidRPr="006A3BAA">
        <w:rPr>
          <w:color w:val="2F5496" w:themeColor="accent1" w:themeShade="BF"/>
        </w:rPr>
        <w:t xml:space="preserve">Deze notitie beschrijft de huidige situatie, geeft weer hoe anderen </w:t>
      </w:r>
      <w:r w:rsidR="00C07362">
        <w:rPr>
          <w:color w:val="2F5496" w:themeColor="accent1" w:themeShade="BF"/>
        </w:rPr>
        <w:t>omgaan met hercertificering, diplomering en PE</w:t>
      </w:r>
      <w:r w:rsidRPr="006A3BAA">
        <w:rPr>
          <w:color w:val="2F5496" w:themeColor="accent1" w:themeShade="BF"/>
        </w:rPr>
        <w:t xml:space="preserve"> en komt met een </w:t>
      </w:r>
      <w:r w:rsidR="00C07362">
        <w:rPr>
          <w:color w:val="2F5496" w:themeColor="accent1" w:themeShade="BF"/>
        </w:rPr>
        <w:t>voorstel hiervoor dat voorgelegd kan worden aan de Examencommissie</w:t>
      </w:r>
      <w:r w:rsidRPr="006A3BAA">
        <w:rPr>
          <w:color w:val="2F5496" w:themeColor="accent1" w:themeShade="BF"/>
        </w:rPr>
        <w:t xml:space="preserve">. </w:t>
      </w:r>
    </w:p>
    <w:p w14:paraId="456F22FD" w14:textId="77777777" w:rsidR="006A3BAA" w:rsidRPr="006A3BAA" w:rsidRDefault="006A3BAA" w:rsidP="006A3BAA">
      <w:pPr>
        <w:rPr>
          <w:color w:val="2F5496" w:themeColor="accent1" w:themeShade="BF"/>
        </w:rPr>
      </w:pPr>
    </w:p>
    <w:p w14:paraId="539E16DB" w14:textId="77777777" w:rsidR="006A3BAA" w:rsidRPr="006A3BAA" w:rsidRDefault="006A3BAA" w:rsidP="006A3BAA">
      <w:pPr>
        <w:rPr>
          <w:color w:val="2F5496" w:themeColor="accent1" w:themeShade="BF"/>
        </w:rPr>
      </w:pPr>
    </w:p>
    <w:p w14:paraId="72DFAC51" w14:textId="77777777" w:rsidR="006A3BAA" w:rsidRPr="002824F6" w:rsidRDefault="006A3BAA" w:rsidP="00C07362">
      <w:pPr>
        <w:pStyle w:val="Kop1"/>
        <w:ind w:hanging="720"/>
        <w:rPr>
          <w:sz w:val="24"/>
          <w:szCs w:val="24"/>
        </w:rPr>
      </w:pPr>
      <w:bookmarkStart w:id="10" w:name="_Toc65055630"/>
      <w:r w:rsidRPr="002824F6">
        <w:rPr>
          <w:sz w:val="24"/>
          <w:szCs w:val="24"/>
        </w:rPr>
        <w:t>Certificaten en diploma’s</w:t>
      </w:r>
      <w:bookmarkEnd w:id="10"/>
    </w:p>
    <w:p w14:paraId="09E29AB0" w14:textId="77777777" w:rsidR="006A3BAA" w:rsidRPr="006A3BAA" w:rsidRDefault="006A3BAA" w:rsidP="006A3BAA">
      <w:pPr>
        <w:rPr>
          <w:color w:val="2F5496" w:themeColor="accent1" w:themeShade="BF"/>
        </w:rPr>
      </w:pPr>
    </w:p>
    <w:p w14:paraId="5554FDC5" w14:textId="1EE2F3C9" w:rsidR="006A3BAA" w:rsidRPr="002824F6" w:rsidRDefault="007C5664" w:rsidP="007C5664">
      <w:pPr>
        <w:pStyle w:val="Kop2"/>
        <w:rPr>
          <w:sz w:val="20"/>
          <w:szCs w:val="20"/>
        </w:rPr>
      </w:pPr>
      <w:bookmarkStart w:id="11" w:name="_Toc65055631"/>
      <w:r w:rsidRPr="002824F6">
        <w:rPr>
          <w:sz w:val="20"/>
          <w:szCs w:val="20"/>
        </w:rPr>
        <w:t>2.1</w:t>
      </w:r>
      <w:r w:rsidRPr="002824F6">
        <w:rPr>
          <w:sz w:val="20"/>
          <w:szCs w:val="20"/>
        </w:rPr>
        <w:tab/>
      </w:r>
      <w:r w:rsidR="006A3BAA" w:rsidRPr="002824F6">
        <w:rPr>
          <w:sz w:val="20"/>
          <w:szCs w:val="20"/>
        </w:rPr>
        <w:t>Huidige situatie</w:t>
      </w:r>
      <w:bookmarkEnd w:id="11"/>
    </w:p>
    <w:p w14:paraId="3898525F" w14:textId="4FF5032F" w:rsidR="006A3BAA" w:rsidRPr="006A3BAA" w:rsidRDefault="006A3BAA" w:rsidP="006A3BAA">
      <w:pPr>
        <w:rPr>
          <w:color w:val="2F5496" w:themeColor="accent1" w:themeShade="BF"/>
        </w:rPr>
      </w:pPr>
      <w:r w:rsidRPr="006A3BAA">
        <w:rPr>
          <w:color w:val="2F5496" w:themeColor="accent1" w:themeShade="BF"/>
        </w:rPr>
        <w:t>Een certificaat wordt verstrekt na het behalen van een module-examen. Een certificaat is een gewaarmerkt papieren bewijs van het behalen van een module-examen</w:t>
      </w:r>
      <w:r w:rsidR="00197696">
        <w:rPr>
          <w:color w:val="2F5496" w:themeColor="accent1" w:themeShade="BF"/>
        </w:rPr>
        <w:t>.</w:t>
      </w:r>
      <w:r w:rsidRPr="006A3BAA">
        <w:rPr>
          <w:color w:val="2F5496" w:themeColor="accent1" w:themeShade="BF"/>
        </w:rPr>
        <w:t xml:space="preserve"> Een behaa</w:t>
      </w:r>
      <w:r w:rsidR="00197696">
        <w:rPr>
          <w:color w:val="2F5496" w:themeColor="accent1" w:themeShade="BF"/>
        </w:rPr>
        <w:t>ld module-</w:t>
      </w:r>
      <w:r w:rsidRPr="006A3BAA">
        <w:rPr>
          <w:color w:val="2F5496" w:themeColor="accent1" w:themeShade="BF"/>
        </w:rPr>
        <w:t xml:space="preserve">examen wordt geregistreerd in een systeem van de NVVB. </w:t>
      </w:r>
    </w:p>
    <w:p w14:paraId="469CDE41" w14:textId="77777777" w:rsidR="006A3BAA" w:rsidRPr="006A3BAA" w:rsidRDefault="006A3BAA" w:rsidP="006A3BAA">
      <w:pPr>
        <w:rPr>
          <w:color w:val="2F5496" w:themeColor="accent1" w:themeShade="BF"/>
        </w:rPr>
      </w:pPr>
    </w:p>
    <w:p w14:paraId="0B0731FE" w14:textId="334C71F1" w:rsidR="006A3BAA" w:rsidRPr="006A3BAA" w:rsidRDefault="00197696" w:rsidP="006A3BAA">
      <w:pPr>
        <w:rPr>
          <w:color w:val="2F5496" w:themeColor="accent1" w:themeShade="BF"/>
        </w:rPr>
      </w:pPr>
      <w:r>
        <w:rPr>
          <w:color w:val="2F5496" w:themeColor="accent1" w:themeShade="BF"/>
        </w:rPr>
        <w:t xml:space="preserve">Uit documenten uit 2015 </w:t>
      </w:r>
      <w:r w:rsidR="006A3BAA" w:rsidRPr="006A3BAA">
        <w:rPr>
          <w:color w:val="2F5496" w:themeColor="accent1" w:themeShade="BF"/>
        </w:rPr>
        <w:t xml:space="preserve">over certificaten </w:t>
      </w:r>
      <w:r>
        <w:rPr>
          <w:color w:val="2F5496" w:themeColor="accent1" w:themeShade="BF"/>
        </w:rPr>
        <w:t xml:space="preserve">hebben we </w:t>
      </w:r>
      <w:r w:rsidR="006A3BAA" w:rsidRPr="006A3BAA">
        <w:rPr>
          <w:color w:val="2F5496" w:themeColor="accent1" w:themeShade="BF"/>
        </w:rPr>
        <w:t>de volgende informatie overgenomen:</w:t>
      </w:r>
    </w:p>
    <w:p w14:paraId="2E15909A" w14:textId="3EC0D071" w:rsidR="006A3BAA" w:rsidRPr="00197696" w:rsidRDefault="006A3BAA" w:rsidP="006A3BAA">
      <w:pPr>
        <w:rPr>
          <w:i/>
          <w:iCs/>
          <w:color w:val="2F5496" w:themeColor="accent1" w:themeShade="BF"/>
        </w:rPr>
      </w:pPr>
      <w:r w:rsidRPr="00197696">
        <w:rPr>
          <w:i/>
          <w:iCs/>
          <w:color w:val="2F5496" w:themeColor="accent1" w:themeShade="BF"/>
        </w:rPr>
        <w:t>‘Alle certificaten die behaald zijn/worden binnen het Diplomastelsel NBP of het Diplomastelsel Burgerzaken, behouden gedurende een termijn van drie jaar hun waarde. Binnen drie jaar na het behalen van het certificaat moet een examen opnieuw worden behaald.</w:t>
      </w:r>
    </w:p>
    <w:p w14:paraId="0C5927AF" w14:textId="77777777" w:rsidR="006A3BAA" w:rsidRPr="00197696" w:rsidRDefault="006A3BAA" w:rsidP="006A3BAA">
      <w:pPr>
        <w:rPr>
          <w:i/>
          <w:iCs/>
          <w:color w:val="2F5496" w:themeColor="accent1" w:themeShade="BF"/>
        </w:rPr>
      </w:pPr>
    </w:p>
    <w:p w14:paraId="53541FD7" w14:textId="30AF8DD9" w:rsidR="006A3BAA" w:rsidRPr="00197696" w:rsidRDefault="006A3BAA" w:rsidP="006A3BAA">
      <w:pPr>
        <w:rPr>
          <w:i/>
          <w:iCs/>
          <w:color w:val="2F5496" w:themeColor="accent1" w:themeShade="BF"/>
        </w:rPr>
      </w:pPr>
      <w:r w:rsidRPr="00197696">
        <w:rPr>
          <w:i/>
          <w:iCs/>
          <w:color w:val="2F5496" w:themeColor="accent1" w:themeShade="BF"/>
        </w:rPr>
        <w:t>De geldigheid van een periode van drie jaar voor de certificaten heeft te maken met de frequentie waarbinnen wetten, processen, procedures en systemen veranderen, de breedte waarbinnen dit plaatsvindt en het maatschappelijke belang van het op de hoogte zijn van de laatste ontwikkelingen.</w:t>
      </w:r>
    </w:p>
    <w:p w14:paraId="5D566EF1" w14:textId="77777777" w:rsidR="006A3BAA" w:rsidRPr="00197696" w:rsidRDefault="006A3BAA" w:rsidP="006A3BAA">
      <w:pPr>
        <w:rPr>
          <w:i/>
          <w:iCs/>
          <w:color w:val="2F5496" w:themeColor="accent1" w:themeShade="BF"/>
        </w:rPr>
      </w:pPr>
    </w:p>
    <w:p w14:paraId="57EB0CB5" w14:textId="3C3900DF" w:rsidR="006A3BAA" w:rsidRPr="00197696" w:rsidRDefault="006A3BAA" w:rsidP="006A3BAA">
      <w:pPr>
        <w:rPr>
          <w:i/>
          <w:iCs/>
          <w:color w:val="2F5496" w:themeColor="accent1" w:themeShade="BF"/>
        </w:rPr>
      </w:pPr>
      <w:r w:rsidRPr="00197696">
        <w:rPr>
          <w:i/>
          <w:iCs/>
          <w:color w:val="2F5496" w:themeColor="accent1" w:themeShade="BF"/>
        </w:rPr>
        <w:t>Sneller dan drie jaar legt een te grote druk op de medewerkers Burgerzaken en de organisatie binnen gemeenten. Langzamer (bijvoorbeeld vijf jaar) zet de houdbaarheid van de kennis ten aanzien van actualiteiten teveel onder druk</w:t>
      </w:r>
      <w:r w:rsidR="00197696">
        <w:rPr>
          <w:i/>
          <w:iCs/>
          <w:color w:val="2F5496" w:themeColor="accent1" w:themeShade="BF"/>
        </w:rPr>
        <w:t>’</w:t>
      </w:r>
      <w:r w:rsidRPr="00197696">
        <w:rPr>
          <w:i/>
          <w:iCs/>
          <w:color w:val="2F5496" w:themeColor="accent1" w:themeShade="BF"/>
        </w:rPr>
        <w:t>.</w:t>
      </w:r>
    </w:p>
    <w:p w14:paraId="6F5370F0" w14:textId="77777777" w:rsidR="006A3BAA" w:rsidRPr="006A3BAA" w:rsidRDefault="006A3BAA" w:rsidP="006A3BAA">
      <w:pPr>
        <w:rPr>
          <w:color w:val="2F5496" w:themeColor="accent1" w:themeShade="BF"/>
        </w:rPr>
      </w:pPr>
    </w:p>
    <w:p w14:paraId="22F28AAF" w14:textId="77777777" w:rsidR="00A1131C" w:rsidRDefault="006A3BAA" w:rsidP="006A3BAA">
      <w:pPr>
        <w:rPr>
          <w:color w:val="2F5496" w:themeColor="accent1" w:themeShade="BF"/>
        </w:rPr>
      </w:pPr>
      <w:r w:rsidRPr="006A3BAA">
        <w:rPr>
          <w:color w:val="2F5496" w:themeColor="accent1" w:themeShade="BF"/>
        </w:rPr>
        <w:t xml:space="preserve">In het examenreglement van de PublieksAcademie staat niets concreets over de geldigheid van certificaten of diploma’s! Indirect is er wel iets uit op te maken. Van </w:t>
      </w:r>
      <w:r w:rsidRPr="00A1131C">
        <w:rPr>
          <w:i/>
          <w:iCs/>
          <w:color w:val="2F5496" w:themeColor="accent1" w:themeShade="BF"/>
        </w:rPr>
        <w:t>‘Examencyclus’</w:t>
      </w:r>
      <w:r w:rsidRPr="006A3BAA">
        <w:rPr>
          <w:color w:val="2F5496" w:themeColor="accent1" w:themeShade="BF"/>
        </w:rPr>
        <w:t xml:space="preserve"> is een definitie opgenomen</w:t>
      </w:r>
      <w:r w:rsidR="00A1131C">
        <w:rPr>
          <w:color w:val="2F5496" w:themeColor="accent1" w:themeShade="BF"/>
        </w:rPr>
        <w:t>. Hierover staat</w:t>
      </w:r>
      <w:r w:rsidRPr="006A3BAA">
        <w:rPr>
          <w:color w:val="2F5496" w:themeColor="accent1" w:themeShade="BF"/>
        </w:rPr>
        <w:t xml:space="preserve">: </w:t>
      </w:r>
      <w:r w:rsidRPr="00A1131C">
        <w:rPr>
          <w:i/>
          <w:iCs/>
          <w:color w:val="2F5496" w:themeColor="accent1" w:themeShade="BF"/>
        </w:rPr>
        <w:t>‘De periode van drie jaar na het behalen van het eerste certificaat om alle modules te behalen die tezamen een NVVB-diploma vormen</w:t>
      </w:r>
      <w:r w:rsidR="00A1131C">
        <w:rPr>
          <w:i/>
          <w:iCs/>
          <w:color w:val="2F5496" w:themeColor="accent1" w:themeShade="BF"/>
        </w:rPr>
        <w:t>’</w:t>
      </w:r>
      <w:r w:rsidRPr="00A1131C">
        <w:rPr>
          <w:i/>
          <w:iCs/>
          <w:color w:val="2F5496" w:themeColor="accent1" w:themeShade="BF"/>
        </w:rPr>
        <w:t>.</w:t>
      </w:r>
      <w:r w:rsidRPr="006A3BAA">
        <w:rPr>
          <w:color w:val="2F5496" w:themeColor="accent1" w:themeShade="BF"/>
        </w:rPr>
        <w:t xml:space="preserve"> </w:t>
      </w:r>
    </w:p>
    <w:p w14:paraId="3A0105BC" w14:textId="77777777" w:rsidR="00A1131C" w:rsidRDefault="00A1131C" w:rsidP="006A3BAA">
      <w:pPr>
        <w:rPr>
          <w:color w:val="2F5496" w:themeColor="accent1" w:themeShade="BF"/>
        </w:rPr>
      </w:pPr>
    </w:p>
    <w:p w14:paraId="6F20AAAF" w14:textId="4DBF2BD2" w:rsidR="006A3BAA" w:rsidRPr="006A3BAA" w:rsidRDefault="006A3BAA" w:rsidP="006A3BAA">
      <w:pPr>
        <w:rPr>
          <w:color w:val="2F5496" w:themeColor="accent1" w:themeShade="BF"/>
        </w:rPr>
      </w:pPr>
      <w:r w:rsidRPr="006A3BAA">
        <w:rPr>
          <w:color w:val="2F5496" w:themeColor="accent1" w:themeShade="BF"/>
        </w:rPr>
        <w:t>Verder staat er over de Examencyclus</w:t>
      </w:r>
      <w:r w:rsidRPr="00A1131C">
        <w:rPr>
          <w:i/>
          <w:iCs/>
          <w:color w:val="2F5496" w:themeColor="accent1" w:themeShade="BF"/>
        </w:rPr>
        <w:t>: ‘Artikel 8.3 – Examencyclus 1. De examenkandidaat heeft vanaf de datum van het behalen van het eerste certificaat een periode van drie jaar om alle modules te behalen die tezamen een NVVB-diploma vormen</w:t>
      </w:r>
      <w:r w:rsidR="00A1131C">
        <w:rPr>
          <w:color w:val="2F5496" w:themeColor="accent1" w:themeShade="BF"/>
        </w:rPr>
        <w:t>’</w:t>
      </w:r>
      <w:r w:rsidRPr="006A3BAA">
        <w:rPr>
          <w:color w:val="2F5496" w:themeColor="accent1" w:themeShade="BF"/>
        </w:rPr>
        <w:t>.</w:t>
      </w:r>
    </w:p>
    <w:p w14:paraId="4C974BD4" w14:textId="7E2448A9" w:rsidR="00A1131C" w:rsidRDefault="00A1131C" w:rsidP="006A3BAA">
      <w:pPr>
        <w:rPr>
          <w:color w:val="2F5496" w:themeColor="accent1" w:themeShade="BF"/>
        </w:rPr>
      </w:pPr>
    </w:p>
    <w:p w14:paraId="5104839D" w14:textId="353A0091" w:rsidR="002824F6" w:rsidRDefault="002824F6" w:rsidP="006A3BAA">
      <w:pPr>
        <w:rPr>
          <w:color w:val="2F5496" w:themeColor="accent1" w:themeShade="BF"/>
        </w:rPr>
      </w:pPr>
    </w:p>
    <w:p w14:paraId="0D348F0C" w14:textId="34608711" w:rsidR="002824F6" w:rsidRDefault="002824F6" w:rsidP="006A3BAA">
      <w:pPr>
        <w:rPr>
          <w:color w:val="2F5496" w:themeColor="accent1" w:themeShade="BF"/>
        </w:rPr>
      </w:pPr>
    </w:p>
    <w:p w14:paraId="762A6A7E" w14:textId="77777777" w:rsidR="002824F6" w:rsidRPr="006A3BAA" w:rsidRDefault="002824F6" w:rsidP="006A3BAA">
      <w:pPr>
        <w:rPr>
          <w:color w:val="2F5496" w:themeColor="accent1" w:themeShade="BF"/>
        </w:rPr>
      </w:pPr>
    </w:p>
    <w:p w14:paraId="7DC5E185" w14:textId="6344CEF1" w:rsidR="006A3BAA" w:rsidRPr="006A3BAA" w:rsidRDefault="006A3BAA" w:rsidP="006A3BAA">
      <w:pPr>
        <w:rPr>
          <w:color w:val="2F5496" w:themeColor="accent1" w:themeShade="BF"/>
        </w:rPr>
      </w:pPr>
      <w:r w:rsidRPr="006A3BAA">
        <w:rPr>
          <w:color w:val="2F5496" w:themeColor="accent1" w:themeShade="BF"/>
        </w:rPr>
        <w:lastRenderedPageBreak/>
        <w:t xml:space="preserve">In artikel 8.3 staat dus dat een diploma binnen drie jaar behaald moet zijn. Vermoedelijk wordt hiermee bedoeld dat dan het eerste behaalde certificaat uit de </w:t>
      </w:r>
      <w:proofErr w:type="spellStart"/>
      <w:r w:rsidRPr="006A3BAA">
        <w:rPr>
          <w:color w:val="2F5496" w:themeColor="accent1" w:themeShade="BF"/>
        </w:rPr>
        <w:t>driejaars-periode</w:t>
      </w:r>
      <w:proofErr w:type="spellEnd"/>
      <w:r w:rsidRPr="006A3BAA">
        <w:rPr>
          <w:color w:val="2F5496" w:themeColor="accent1" w:themeShade="BF"/>
        </w:rPr>
        <w:t xml:space="preserve"> verloopt. Met als gevolg dat dan geen diploma kan worden gegeven. Hieruit valt op te maken dat als je op enig moment over alle geldige certificaten van een (oude) diplomalijn beschikt, de kandidaat een diploma krijgt. Dat diploma blijkt vervolgens oneindig geldig te zijn (zie hierna).</w:t>
      </w:r>
    </w:p>
    <w:p w14:paraId="110DF1D2" w14:textId="77777777" w:rsidR="006A3BAA" w:rsidRPr="006A3BAA" w:rsidRDefault="006A3BAA" w:rsidP="006A3BAA">
      <w:pPr>
        <w:rPr>
          <w:color w:val="2F5496" w:themeColor="accent1" w:themeShade="BF"/>
        </w:rPr>
      </w:pPr>
    </w:p>
    <w:p w14:paraId="5F02C3C7" w14:textId="602F5038" w:rsidR="006A3BAA" w:rsidRPr="006A3BAA" w:rsidRDefault="006A3BAA" w:rsidP="006A3BAA">
      <w:pPr>
        <w:rPr>
          <w:color w:val="2F5496" w:themeColor="accent1" w:themeShade="BF"/>
        </w:rPr>
      </w:pPr>
      <w:r w:rsidRPr="006A3BAA">
        <w:rPr>
          <w:color w:val="2F5496" w:themeColor="accent1" w:themeShade="BF"/>
        </w:rPr>
        <w:t xml:space="preserve">Op de website van de Publieksacademie </w:t>
      </w:r>
      <w:r w:rsidR="00A1131C">
        <w:rPr>
          <w:color w:val="2F5496" w:themeColor="accent1" w:themeShade="BF"/>
        </w:rPr>
        <w:t>staat</w:t>
      </w:r>
      <w:r w:rsidRPr="006A3BAA">
        <w:rPr>
          <w:color w:val="2F5496" w:themeColor="accent1" w:themeShade="BF"/>
        </w:rPr>
        <w:t xml:space="preserve"> nog de volgende tekst (bij ‘Uitleg modules en puntentelling’; goed verstopt): ‘</w:t>
      </w:r>
      <w:r w:rsidRPr="00A1131C">
        <w:rPr>
          <w:i/>
          <w:iCs/>
          <w:color w:val="2F5496" w:themeColor="accent1" w:themeShade="BF"/>
        </w:rPr>
        <w:t>Een diploma dient binnen drie jaar te worden behaald met de daarvoor benodigde modules/certificaten. Een certificaat of bewijs van deelname blijft drie jaar geldig. Een eenmaal behaald diploma blijft altijd geldig. De waarde van het diploma wordt bepaald door de actualiteit van de certificaten die ten grondslag liggen aan het diploma.’</w:t>
      </w:r>
    </w:p>
    <w:p w14:paraId="081D95DE" w14:textId="77777777" w:rsidR="006A3BAA" w:rsidRPr="006A3BAA" w:rsidRDefault="006A3BAA" w:rsidP="006A3BAA">
      <w:pPr>
        <w:rPr>
          <w:color w:val="2F5496" w:themeColor="accent1" w:themeShade="BF"/>
        </w:rPr>
      </w:pPr>
    </w:p>
    <w:p w14:paraId="720B20B0" w14:textId="77777777" w:rsidR="006A3BAA" w:rsidRPr="006A3BAA" w:rsidRDefault="006A3BAA" w:rsidP="006A3BAA">
      <w:pPr>
        <w:rPr>
          <w:color w:val="2F5496" w:themeColor="accent1" w:themeShade="BF"/>
        </w:rPr>
      </w:pPr>
      <w:r w:rsidRPr="006A3BAA">
        <w:rPr>
          <w:color w:val="2F5496" w:themeColor="accent1" w:themeShade="BF"/>
        </w:rPr>
        <w:t>Met een ‘</w:t>
      </w:r>
      <w:r w:rsidRPr="00A1131C">
        <w:rPr>
          <w:i/>
          <w:iCs/>
          <w:color w:val="2F5496" w:themeColor="accent1" w:themeShade="BF"/>
        </w:rPr>
        <w:t>Bewijs van deelname</w:t>
      </w:r>
      <w:r w:rsidRPr="006A3BAA">
        <w:rPr>
          <w:color w:val="2F5496" w:themeColor="accent1" w:themeShade="BF"/>
        </w:rPr>
        <w:t>’ wordt waarschijnlijk de deelname (zonder examen te doen) aan een V2-training bedoeld, nodig voor het verkrijgen van het diploma ‘Persoonsinformatie management’, ‘Identiteitsmanagement’ of ‘Burgerzaken algemeen’. In het herziene Diplomastelsel Burgerzaken komen dergelijke modules (zonder examen) niet meer voor en kan het ‘</w:t>
      </w:r>
      <w:r w:rsidRPr="00A1131C">
        <w:rPr>
          <w:i/>
          <w:iCs/>
          <w:color w:val="2F5496" w:themeColor="accent1" w:themeShade="BF"/>
        </w:rPr>
        <w:t>Bewijs van deelname’</w:t>
      </w:r>
      <w:r w:rsidRPr="006A3BAA">
        <w:rPr>
          <w:color w:val="2F5496" w:themeColor="accent1" w:themeShade="BF"/>
        </w:rPr>
        <w:t xml:space="preserve"> vervallen.</w:t>
      </w:r>
    </w:p>
    <w:p w14:paraId="2FF2053C" w14:textId="77777777" w:rsidR="006A3BAA" w:rsidRPr="006A3BAA" w:rsidRDefault="006A3BAA" w:rsidP="006A3BAA">
      <w:pPr>
        <w:rPr>
          <w:color w:val="2F5496" w:themeColor="accent1" w:themeShade="BF"/>
        </w:rPr>
      </w:pPr>
    </w:p>
    <w:p w14:paraId="72BFAE07" w14:textId="4A216A7A" w:rsidR="006A3BAA" w:rsidRPr="006A3BAA" w:rsidRDefault="006A3BAA" w:rsidP="006A3BAA">
      <w:pPr>
        <w:rPr>
          <w:color w:val="2F5496" w:themeColor="accent1" w:themeShade="BF"/>
        </w:rPr>
      </w:pPr>
      <w:r w:rsidRPr="006A3BAA">
        <w:rPr>
          <w:color w:val="2F5496" w:themeColor="accent1" w:themeShade="BF"/>
        </w:rPr>
        <w:t>De laatste zin over de geldigheid van een diploma is vaag: ‘</w:t>
      </w:r>
      <w:r w:rsidRPr="00A1131C">
        <w:rPr>
          <w:i/>
          <w:iCs/>
          <w:color w:val="2F5496" w:themeColor="accent1" w:themeShade="BF"/>
        </w:rPr>
        <w:t>De waarde van het diploma wordt bepaald door de actualiteit van de certificaten die ten grondslag liggen aan het diploma</w:t>
      </w:r>
      <w:r w:rsidR="00A1131C">
        <w:rPr>
          <w:i/>
          <w:iCs/>
          <w:color w:val="2F5496" w:themeColor="accent1" w:themeShade="BF"/>
        </w:rPr>
        <w:t>’</w:t>
      </w:r>
      <w:r w:rsidRPr="006A3BAA">
        <w:rPr>
          <w:color w:val="2F5496" w:themeColor="accent1" w:themeShade="BF"/>
        </w:rPr>
        <w:t>. De formulering is waarschijnlijk bedoeld om aan te geven dat als de certificaten in de tijd (drie jaar) verlopen, het diploma dan steeds minder waard wordt. Een best slimme formulering. Als alle certificaten verlopen zijn (driejaarstermijn overschreden) is het diploma dus niets meer waard. Maar dat is in tegenspraak met: ‘</w:t>
      </w:r>
      <w:r w:rsidRPr="00FC4EA1">
        <w:rPr>
          <w:i/>
          <w:iCs/>
          <w:color w:val="2F5496" w:themeColor="accent1" w:themeShade="BF"/>
        </w:rPr>
        <w:t>Een eenmaal behaald diploma blijft altijd geldig</w:t>
      </w:r>
      <w:r w:rsidR="00FC4EA1">
        <w:rPr>
          <w:i/>
          <w:iCs/>
          <w:color w:val="2F5496" w:themeColor="accent1" w:themeShade="BF"/>
        </w:rPr>
        <w:t>’</w:t>
      </w:r>
      <w:r w:rsidRPr="00FC4EA1">
        <w:rPr>
          <w:i/>
          <w:iCs/>
          <w:color w:val="2F5496" w:themeColor="accent1" w:themeShade="BF"/>
        </w:rPr>
        <w:t>.</w:t>
      </w:r>
      <w:r w:rsidRPr="006A3BAA">
        <w:rPr>
          <w:color w:val="2F5496" w:themeColor="accent1" w:themeShade="BF"/>
        </w:rPr>
        <w:t xml:space="preserve"> Deze situatie is niet </w:t>
      </w:r>
      <w:r w:rsidR="00FC4EA1">
        <w:rPr>
          <w:color w:val="2F5496" w:themeColor="accent1" w:themeShade="BF"/>
        </w:rPr>
        <w:t xml:space="preserve">transparant en door de invoering van het herziene Diplomastelsel Burgerzaken niet meer </w:t>
      </w:r>
      <w:r w:rsidRPr="006A3BAA">
        <w:rPr>
          <w:color w:val="2F5496" w:themeColor="accent1" w:themeShade="BF"/>
        </w:rPr>
        <w:t>houdbaar.</w:t>
      </w:r>
    </w:p>
    <w:p w14:paraId="3E843D93" w14:textId="08C03ED7" w:rsidR="006A3BAA" w:rsidRDefault="006A3BAA" w:rsidP="006A3BAA">
      <w:pPr>
        <w:rPr>
          <w:color w:val="2F5496" w:themeColor="accent1" w:themeShade="BF"/>
        </w:rPr>
      </w:pPr>
    </w:p>
    <w:p w14:paraId="52376092" w14:textId="77777777" w:rsidR="007C5664" w:rsidRPr="006A3BAA" w:rsidRDefault="007C5664" w:rsidP="006A3BAA">
      <w:pPr>
        <w:rPr>
          <w:color w:val="2F5496" w:themeColor="accent1" w:themeShade="BF"/>
        </w:rPr>
      </w:pPr>
    </w:p>
    <w:p w14:paraId="723B1421" w14:textId="16A9BCE4" w:rsidR="006A3BAA" w:rsidRPr="002824F6" w:rsidRDefault="007C5664" w:rsidP="007C5664">
      <w:pPr>
        <w:pStyle w:val="Kop2"/>
        <w:rPr>
          <w:sz w:val="20"/>
          <w:szCs w:val="20"/>
        </w:rPr>
      </w:pPr>
      <w:bookmarkStart w:id="12" w:name="_Toc65055632"/>
      <w:r w:rsidRPr="002824F6">
        <w:rPr>
          <w:sz w:val="20"/>
          <w:szCs w:val="20"/>
        </w:rPr>
        <w:t>2.2</w:t>
      </w:r>
      <w:r w:rsidRPr="002824F6">
        <w:rPr>
          <w:sz w:val="20"/>
          <w:szCs w:val="20"/>
        </w:rPr>
        <w:tab/>
      </w:r>
      <w:r w:rsidR="006A3BAA" w:rsidRPr="002824F6">
        <w:rPr>
          <w:sz w:val="20"/>
          <w:szCs w:val="20"/>
        </w:rPr>
        <w:t>Conclusies</w:t>
      </w:r>
      <w:bookmarkEnd w:id="12"/>
    </w:p>
    <w:p w14:paraId="2A8B1B2E" w14:textId="77777777" w:rsidR="007C5664" w:rsidRDefault="007C5664" w:rsidP="006A3BAA">
      <w:pPr>
        <w:rPr>
          <w:color w:val="2F5496" w:themeColor="accent1" w:themeShade="BF"/>
        </w:rPr>
      </w:pPr>
    </w:p>
    <w:p w14:paraId="5F802D1F" w14:textId="51725747" w:rsidR="006A3BAA" w:rsidRDefault="006A3BAA" w:rsidP="006A3BAA">
      <w:pPr>
        <w:rPr>
          <w:color w:val="2F5496" w:themeColor="accent1" w:themeShade="BF"/>
        </w:rPr>
      </w:pPr>
      <w:r w:rsidRPr="006A3BAA">
        <w:rPr>
          <w:color w:val="2F5496" w:themeColor="accent1" w:themeShade="BF"/>
        </w:rPr>
        <w:t>Er bestaat een duidelijke definitie van wat een certificaat is en wat de geldigheid ervan is</w:t>
      </w:r>
      <w:r w:rsidR="00FC4EA1">
        <w:rPr>
          <w:color w:val="2F5496" w:themeColor="accent1" w:themeShade="BF"/>
        </w:rPr>
        <w:t xml:space="preserve"> (drie jaar)</w:t>
      </w:r>
      <w:r w:rsidRPr="006A3BAA">
        <w:rPr>
          <w:color w:val="2F5496" w:themeColor="accent1" w:themeShade="BF"/>
        </w:rPr>
        <w:t>. Deze geldigheid</w:t>
      </w:r>
      <w:r w:rsidR="00FC4EA1">
        <w:rPr>
          <w:color w:val="2F5496" w:themeColor="accent1" w:themeShade="BF"/>
        </w:rPr>
        <w:t>speriode</w:t>
      </w:r>
      <w:r w:rsidRPr="006A3BAA">
        <w:rPr>
          <w:color w:val="2F5496" w:themeColor="accent1" w:themeShade="BF"/>
        </w:rPr>
        <w:t xml:space="preserve"> is onderbouwd</w:t>
      </w:r>
      <w:r w:rsidR="00FC4EA1">
        <w:rPr>
          <w:color w:val="2F5496" w:themeColor="accent1" w:themeShade="BF"/>
        </w:rPr>
        <w:t xml:space="preserve"> en transparant.</w:t>
      </w:r>
    </w:p>
    <w:p w14:paraId="7FD1022C" w14:textId="77777777" w:rsidR="00FC4EA1" w:rsidRPr="006A3BAA" w:rsidRDefault="00FC4EA1" w:rsidP="006A3BAA">
      <w:pPr>
        <w:rPr>
          <w:color w:val="2F5496" w:themeColor="accent1" w:themeShade="BF"/>
        </w:rPr>
      </w:pPr>
    </w:p>
    <w:p w14:paraId="534FF745" w14:textId="644F24DA" w:rsidR="006A3BAA" w:rsidRPr="006A3BAA" w:rsidRDefault="006A3BAA" w:rsidP="006A3BAA">
      <w:pPr>
        <w:rPr>
          <w:color w:val="2F5496" w:themeColor="accent1" w:themeShade="BF"/>
        </w:rPr>
      </w:pPr>
      <w:r w:rsidRPr="006A3BAA">
        <w:rPr>
          <w:color w:val="2F5496" w:themeColor="accent1" w:themeShade="BF"/>
        </w:rPr>
        <w:t xml:space="preserve">Er is redelijk duidelijk bepaald wat een diploma is (alle modules van de diplomalijn </w:t>
      </w:r>
      <w:r w:rsidR="007C5664">
        <w:rPr>
          <w:color w:val="2F5496" w:themeColor="accent1" w:themeShade="BF"/>
        </w:rPr>
        <w:t xml:space="preserve">zijn </w:t>
      </w:r>
      <w:r w:rsidRPr="006A3BAA">
        <w:rPr>
          <w:color w:val="2F5496" w:themeColor="accent1" w:themeShade="BF"/>
        </w:rPr>
        <w:t>behaald</w:t>
      </w:r>
      <w:r w:rsidR="007C5664">
        <w:rPr>
          <w:color w:val="2F5496" w:themeColor="accent1" w:themeShade="BF"/>
        </w:rPr>
        <w:t xml:space="preserve"> en leiden vervolgens tot het diploma</w:t>
      </w:r>
      <w:r w:rsidRPr="006A3BAA">
        <w:rPr>
          <w:color w:val="2F5496" w:themeColor="accent1" w:themeShade="BF"/>
        </w:rPr>
        <w:t>). De geldigheid lijkt duidelijk gedefinieerd te zijn (oneindig), maar de tekst ‘</w:t>
      </w:r>
      <w:r w:rsidRPr="007C5664">
        <w:rPr>
          <w:i/>
          <w:iCs/>
          <w:color w:val="2F5496" w:themeColor="accent1" w:themeShade="BF"/>
        </w:rPr>
        <w:t>De waarde van het diploma wordt bepaald door de actualiteit van de certificaten die ten grondslag liggen aan het diploma’</w:t>
      </w:r>
      <w:r w:rsidRPr="006A3BAA">
        <w:rPr>
          <w:color w:val="2F5496" w:themeColor="accent1" w:themeShade="BF"/>
        </w:rPr>
        <w:t xml:space="preserve"> haalt dit onderuit. </w:t>
      </w:r>
    </w:p>
    <w:p w14:paraId="4D1765E0" w14:textId="77777777" w:rsidR="007C5664" w:rsidRDefault="007C5664" w:rsidP="006A3BAA">
      <w:pPr>
        <w:rPr>
          <w:color w:val="2F5496" w:themeColor="accent1" w:themeShade="BF"/>
        </w:rPr>
      </w:pPr>
    </w:p>
    <w:p w14:paraId="3DCDF951" w14:textId="32729ABA" w:rsidR="006A3BAA" w:rsidRPr="006A3BAA" w:rsidRDefault="006A3BAA" w:rsidP="006A3BAA">
      <w:pPr>
        <w:rPr>
          <w:color w:val="2F5496" w:themeColor="accent1" w:themeShade="BF"/>
        </w:rPr>
      </w:pPr>
      <w:r w:rsidRPr="006A3BAA">
        <w:rPr>
          <w:color w:val="2F5496" w:themeColor="accent1" w:themeShade="BF"/>
        </w:rPr>
        <w:t xml:space="preserve">In het examenreglement zouden certificaat, bewijs van deelname en diploma eenduidig en concreet moeten zijn gedefinieerd wat </w:t>
      </w:r>
      <w:r w:rsidR="007C5664">
        <w:rPr>
          <w:color w:val="2F5496" w:themeColor="accent1" w:themeShade="BF"/>
        </w:rPr>
        <w:t xml:space="preserve">nu </w:t>
      </w:r>
      <w:r w:rsidRPr="006A3BAA">
        <w:rPr>
          <w:color w:val="2F5496" w:themeColor="accent1" w:themeShade="BF"/>
        </w:rPr>
        <w:t>niet het geval is.</w:t>
      </w:r>
    </w:p>
    <w:p w14:paraId="1F084F7A" w14:textId="77777777" w:rsidR="007C5664" w:rsidRDefault="007C5664" w:rsidP="006A3BAA">
      <w:pPr>
        <w:rPr>
          <w:color w:val="2F5496" w:themeColor="accent1" w:themeShade="BF"/>
        </w:rPr>
      </w:pPr>
    </w:p>
    <w:p w14:paraId="21E27DCE" w14:textId="71A69753" w:rsidR="006A3BAA" w:rsidRPr="006A3BAA" w:rsidRDefault="006A3BAA" w:rsidP="006A3BAA">
      <w:pPr>
        <w:rPr>
          <w:color w:val="2F5496" w:themeColor="accent1" w:themeShade="BF"/>
        </w:rPr>
      </w:pPr>
      <w:r w:rsidRPr="006A3BAA">
        <w:rPr>
          <w:color w:val="2F5496" w:themeColor="accent1" w:themeShade="BF"/>
        </w:rPr>
        <w:t xml:space="preserve">Ook op de website van de PublieksAcademie zou meer duidelijkheid moeten zijn over wat een certificaat, bewijs van deelname en een diploma is, en wat de geldigheid ervan is. </w:t>
      </w:r>
    </w:p>
    <w:p w14:paraId="09011876" w14:textId="1CDDCCC5" w:rsidR="006A3BAA" w:rsidRDefault="006A3BAA" w:rsidP="006A3BAA">
      <w:pPr>
        <w:rPr>
          <w:color w:val="2F5496" w:themeColor="accent1" w:themeShade="BF"/>
        </w:rPr>
      </w:pPr>
    </w:p>
    <w:p w14:paraId="0405660E" w14:textId="5E28DB4F" w:rsidR="007C5664" w:rsidRDefault="007C5664" w:rsidP="006A3BAA">
      <w:pPr>
        <w:rPr>
          <w:color w:val="2F5496" w:themeColor="accent1" w:themeShade="BF"/>
        </w:rPr>
      </w:pPr>
    </w:p>
    <w:p w14:paraId="0A142B6E" w14:textId="06F521DF" w:rsidR="006A3BAA" w:rsidRPr="002824F6" w:rsidRDefault="007C5664" w:rsidP="007C5664">
      <w:pPr>
        <w:pStyle w:val="Kop2"/>
        <w:rPr>
          <w:sz w:val="20"/>
          <w:szCs w:val="20"/>
        </w:rPr>
      </w:pPr>
      <w:bookmarkStart w:id="13" w:name="_Toc65055633"/>
      <w:r w:rsidRPr="002824F6">
        <w:rPr>
          <w:sz w:val="20"/>
          <w:szCs w:val="20"/>
        </w:rPr>
        <w:lastRenderedPageBreak/>
        <w:t>2.3</w:t>
      </w:r>
      <w:r w:rsidRPr="002824F6">
        <w:rPr>
          <w:sz w:val="20"/>
          <w:szCs w:val="20"/>
        </w:rPr>
        <w:tab/>
      </w:r>
      <w:r w:rsidR="006A3BAA" w:rsidRPr="002824F6">
        <w:rPr>
          <w:sz w:val="20"/>
          <w:szCs w:val="20"/>
        </w:rPr>
        <w:t>Bemerkingen</w:t>
      </w:r>
      <w:bookmarkEnd w:id="13"/>
    </w:p>
    <w:p w14:paraId="604851AE" w14:textId="77777777" w:rsidR="007C5664" w:rsidRDefault="007C5664" w:rsidP="006A3BAA">
      <w:pPr>
        <w:rPr>
          <w:color w:val="2F5496" w:themeColor="accent1" w:themeShade="BF"/>
        </w:rPr>
      </w:pPr>
    </w:p>
    <w:p w14:paraId="42D2D628" w14:textId="05210EFA" w:rsidR="006A3BAA" w:rsidRPr="006A3BAA" w:rsidRDefault="006A3BAA" w:rsidP="006A3BAA">
      <w:pPr>
        <w:rPr>
          <w:color w:val="2F5496" w:themeColor="accent1" w:themeShade="BF"/>
        </w:rPr>
      </w:pPr>
      <w:r w:rsidRPr="006A3BAA">
        <w:rPr>
          <w:color w:val="2F5496" w:themeColor="accent1" w:themeShade="BF"/>
        </w:rPr>
        <w:t xml:space="preserve">Het is gebruikelijk en motiverend om een behaalde bekwaamheid te belonen met een waardepapier dat een civiele werking heeft. Voorwaarde is dat het waardepapier ook een echte waarde moet vertegenwoordigen binnen de omgeving waarvoor de civiele werking van toepassing is. In ons geval zorgt daar het Diplomastelsel Burgerzaken voor waarbij de onafhankelijke NLQF-inschaling waarde toevoegt qua niveau (NLQF-4 en -6) en sprake is van een branchestandaard (naast NLQF ook opname in het RIO-scholingsregister (Registratie Instellingen en Opleidingen) van OCW/UWV/DUO). </w:t>
      </w:r>
    </w:p>
    <w:p w14:paraId="2D6E830A" w14:textId="77777777" w:rsidR="006A3BAA" w:rsidRPr="006A3BAA" w:rsidRDefault="006A3BAA" w:rsidP="006A3BAA">
      <w:pPr>
        <w:rPr>
          <w:color w:val="2F5496" w:themeColor="accent1" w:themeShade="BF"/>
        </w:rPr>
      </w:pPr>
    </w:p>
    <w:p w14:paraId="03A5ED8E" w14:textId="4B636F50" w:rsidR="006A3BAA" w:rsidRPr="006A3BAA" w:rsidRDefault="006A3BAA" w:rsidP="006A3BAA">
      <w:pPr>
        <w:rPr>
          <w:color w:val="2F5496" w:themeColor="accent1" w:themeShade="BF"/>
        </w:rPr>
      </w:pPr>
      <w:r w:rsidRPr="006A3BAA">
        <w:rPr>
          <w:color w:val="2F5496" w:themeColor="accent1" w:themeShade="BF"/>
        </w:rPr>
        <w:t>Het huidige systeem van certificaten voor behaalde modules met een looptijd van drie jaar lijkt passend te zijn evenals de onderbouwing waarom het drie jaar geldig is. En in de praktijk blijkt ook dat een periode van drie</w:t>
      </w:r>
      <w:r w:rsidR="004F0259">
        <w:rPr>
          <w:color w:val="2F5496" w:themeColor="accent1" w:themeShade="BF"/>
        </w:rPr>
        <w:t xml:space="preserve"> jaar</w:t>
      </w:r>
      <w:r w:rsidRPr="006A3BAA">
        <w:rPr>
          <w:color w:val="2F5496" w:themeColor="accent1" w:themeShade="BF"/>
        </w:rPr>
        <w:t xml:space="preserve"> voldoende is om alle modules te behalen die nodig zijn voor een diploma </w:t>
      </w:r>
      <w:r w:rsidR="00FE2857">
        <w:rPr>
          <w:color w:val="2F5496" w:themeColor="accent1" w:themeShade="BF"/>
        </w:rPr>
        <w:t>binnen een van de acht</w:t>
      </w:r>
      <w:r w:rsidRPr="006A3BAA">
        <w:rPr>
          <w:color w:val="2F5496" w:themeColor="accent1" w:themeShade="BF"/>
        </w:rPr>
        <w:t xml:space="preserve"> diplomalijn</w:t>
      </w:r>
      <w:r w:rsidR="004F0259">
        <w:rPr>
          <w:color w:val="2F5496" w:themeColor="accent1" w:themeShade="BF"/>
        </w:rPr>
        <w:t>en</w:t>
      </w:r>
      <w:r w:rsidRPr="006A3BAA">
        <w:rPr>
          <w:color w:val="2F5496" w:themeColor="accent1" w:themeShade="BF"/>
        </w:rPr>
        <w:t>.</w:t>
      </w:r>
      <w:r w:rsidR="00FE2857">
        <w:rPr>
          <w:color w:val="2F5496" w:themeColor="accent1" w:themeShade="BF"/>
        </w:rPr>
        <w:t xml:space="preserve"> De vier basis-diplomalijnen zijn formeel ingeschaald door het NCP NLQF. De inschaling voor de vier diplomalijnen op specialistniveau loopt momenteel; de inschalingsaanvragen zijn ingediend bij het NCP NLQF.</w:t>
      </w:r>
    </w:p>
    <w:p w14:paraId="0F9708AD" w14:textId="77777777" w:rsidR="006A3BAA" w:rsidRPr="006A3BAA" w:rsidRDefault="006A3BAA" w:rsidP="006A3BAA">
      <w:pPr>
        <w:rPr>
          <w:color w:val="2F5496" w:themeColor="accent1" w:themeShade="BF"/>
        </w:rPr>
      </w:pPr>
    </w:p>
    <w:p w14:paraId="30348F25" w14:textId="6A1C3C12" w:rsidR="006A3BAA" w:rsidRPr="006A3BAA" w:rsidRDefault="006A3BAA" w:rsidP="006A3BAA">
      <w:pPr>
        <w:rPr>
          <w:color w:val="2F5496" w:themeColor="accent1" w:themeShade="BF"/>
        </w:rPr>
      </w:pPr>
      <w:r w:rsidRPr="006A3BAA">
        <w:rPr>
          <w:color w:val="2F5496" w:themeColor="accent1" w:themeShade="BF"/>
        </w:rPr>
        <w:t>Het huidige systeem van diplomatoekenning als een optelsom van een aantal modules binnen een diplomalijn is nodig voor de NCP-NLQF-inschaling. Dan is immers sprake van een zogenoemde ‘Kwalificatie’.</w:t>
      </w:r>
    </w:p>
    <w:p w14:paraId="6B643E0E" w14:textId="77777777" w:rsidR="006A3BAA" w:rsidRPr="006A3BAA" w:rsidRDefault="006A3BAA" w:rsidP="006A3BAA">
      <w:pPr>
        <w:rPr>
          <w:color w:val="2F5496" w:themeColor="accent1" w:themeShade="BF"/>
        </w:rPr>
      </w:pPr>
    </w:p>
    <w:p w14:paraId="7FAD8117" w14:textId="77777777" w:rsidR="006A3BAA" w:rsidRPr="006A3BAA" w:rsidRDefault="006A3BAA" w:rsidP="006A3BAA">
      <w:pPr>
        <w:rPr>
          <w:color w:val="2F5496" w:themeColor="accent1" w:themeShade="BF"/>
        </w:rPr>
      </w:pPr>
      <w:r w:rsidRPr="006A3BAA">
        <w:rPr>
          <w:color w:val="2F5496" w:themeColor="accent1" w:themeShade="BF"/>
        </w:rPr>
        <w:t>Het behalen van een diplomalijn-diploma is een echt waardepapier omdat daar een aantoonbare erkenning van beroepsbekwaamheid vanuit gaat en er ook veel voor gedaan dient te worden om het te behalen.</w:t>
      </w:r>
    </w:p>
    <w:p w14:paraId="3E3E3FAC" w14:textId="77777777" w:rsidR="006A3BAA" w:rsidRPr="006A3BAA" w:rsidRDefault="006A3BAA" w:rsidP="006A3BAA">
      <w:pPr>
        <w:rPr>
          <w:color w:val="2F5496" w:themeColor="accent1" w:themeShade="BF"/>
        </w:rPr>
      </w:pPr>
    </w:p>
    <w:p w14:paraId="751D8E1C" w14:textId="77777777" w:rsidR="006A3BAA" w:rsidRPr="006A3BAA" w:rsidRDefault="006A3BAA" w:rsidP="006A3BAA">
      <w:pPr>
        <w:rPr>
          <w:color w:val="2F5496" w:themeColor="accent1" w:themeShade="BF"/>
        </w:rPr>
      </w:pPr>
    </w:p>
    <w:p w14:paraId="09E1C634" w14:textId="77777777" w:rsidR="006A3BAA" w:rsidRPr="002824F6" w:rsidRDefault="006A3BAA" w:rsidP="00FE2857">
      <w:pPr>
        <w:pStyle w:val="Kop1"/>
        <w:ind w:hanging="720"/>
        <w:rPr>
          <w:sz w:val="24"/>
          <w:szCs w:val="24"/>
        </w:rPr>
      </w:pPr>
      <w:bookmarkStart w:id="14" w:name="_Toc65055634"/>
      <w:r w:rsidRPr="002824F6">
        <w:rPr>
          <w:sz w:val="24"/>
          <w:szCs w:val="24"/>
        </w:rPr>
        <w:t>Permanent educatie (PE)</w:t>
      </w:r>
      <w:bookmarkEnd w:id="14"/>
    </w:p>
    <w:p w14:paraId="357D8073" w14:textId="77777777" w:rsidR="006A3BAA" w:rsidRPr="006A3BAA" w:rsidRDefault="006A3BAA" w:rsidP="006A3BAA">
      <w:pPr>
        <w:rPr>
          <w:color w:val="2F5496" w:themeColor="accent1" w:themeShade="BF"/>
        </w:rPr>
      </w:pPr>
    </w:p>
    <w:p w14:paraId="2AB5812A" w14:textId="77777777" w:rsidR="006A3BAA" w:rsidRPr="006A3BAA" w:rsidRDefault="006A3BAA" w:rsidP="006A3BAA">
      <w:pPr>
        <w:rPr>
          <w:color w:val="2F5496" w:themeColor="accent1" w:themeShade="BF"/>
        </w:rPr>
      </w:pPr>
      <w:r w:rsidRPr="006A3BAA">
        <w:rPr>
          <w:color w:val="2F5496" w:themeColor="accent1" w:themeShade="BF"/>
        </w:rPr>
        <w:t xml:space="preserve">In plaats van een diploma tijdloos te maken is het beter om via een vorm van permanente educatie (PE) tot een andere oplossing te komen mede in relatie tot de driejaarstermijn voor behaalde modules. De vraag is dan hoe de aantoonbare bekwaamheid duurzaam kan worden geborgd; dus hoe kan de PE ingericht worden? Hierbij speelt een rol dat er binnen het Diplomastelsel Burgerzaken niet alleen sprake is van Diplomalijnen met modulecertificaten en diploma’s. Modules kunnen namelijk ook los gevolgd worden en certificaten los behaald worden. Dit is ook de bedoeling van het Diplomastelsel vanwege de grote verschillen die qua rollen, taken en functies bestaan binnen gemeenten. Op basis van losse modules kan ook aan bekwaamheden worden gewerkt. Deze hoeven niet altijd omgezet te worden in een diploma. Een set van certificaten geeft ook een bekwaamheid weer. </w:t>
      </w:r>
    </w:p>
    <w:p w14:paraId="1028E361" w14:textId="77777777" w:rsidR="006A3BAA" w:rsidRPr="006A3BAA" w:rsidRDefault="006A3BAA" w:rsidP="006A3BAA">
      <w:pPr>
        <w:rPr>
          <w:color w:val="2F5496" w:themeColor="accent1" w:themeShade="BF"/>
        </w:rPr>
      </w:pPr>
    </w:p>
    <w:p w14:paraId="0BA7BFC8" w14:textId="7663E385" w:rsidR="006A3BAA" w:rsidRPr="006A3BAA" w:rsidRDefault="006A3BAA" w:rsidP="006A3BAA">
      <w:pPr>
        <w:rPr>
          <w:color w:val="2F5496" w:themeColor="accent1" w:themeShade="BF"/>
        </w:rPr>
      </w:pPr>
      <w:r w:rsidRPr="006A3BAA">
        <w:rPr>
          <w:color w:val="2F5496" w:themeColor="accent1" w:themeShade="BF"/>
        </w:rPr>
        <w:t xml:space="preserve">Module-certificaten blijven drie jaar geldig en vervallen dan. Ook binnen </w:t>
      </w:r>
      <w:r w:rsidR="008F4EEA">
        <w:rPr>
          <w:color w:val="2F5496" w:themeColor="accent1" w:themeShade="BF"/>
        </w:rPr>
        <w:t>een</w:t>
      </w:r>
      <w:r w:rsidRPr="006A3BAA">
        <w:rPr>
          <w:color w:val="2F5496" w:themeColor="accent1" w:themeShade="BF"/>
        </w:rPr>
        <w:t xml:space="preserve"> flexibele omgeving</w:t>
      </w:r>
      <w:r w:rsidR="008F4EEA">
        <w:rPr>
          <w:color w:val="2F5496" w:themeColor="accent1" w:themeShade="BF"/>
        </w:rPr>
        <w:t xml:space="preserve"> op basis van los behaalde modules</w:t>
      </w:r>
      <w:r w:rsidRPr="006A3BAA">
        <w:rPr>
          <w:color w:val="2F5496" w:themeColor="accent1" w:themeShade="BF"/>
        </w:rPr>
        <w:t xml:space="preserve"> is het nodig om op moduleniveau bekwaamheid aantoonbaar te houden.</w:t>
      </w:r>
    </w:p>
    <w:p w14:paraId="3D751055" w14:textId="77777777" w:rsidR="006A3BAA" w:rsidRPr="006A3BAA" w:rsidRDefault="006A3BAA" w:rsidP="006A3BAA">
      <w:pPr>
        <w:rPr>
          <w:color w:val="2F5496" w:themeColor="accent1" w:themeShade="BF"/>
        </w:rPr>
      </w:pPr>
    </w:p>
    <w:p w14:paraId="4F005AF4" w14:textId="77777777" w:rsidR="006A3BAA" w:rsidRPr="006A3BAA" w:rsidRDefault="006A3BAA" w:rsidP="006A3BAA">
      <w:pPr>
        <w:rPr>
          <w:color w:val="2F5496" w:themeColor="accent1" w:themeShade="BF"/>
        </w:rPr>
      </w:pPr>
      <w:r w:rsidRPr="006A3BAA">
        <w:rPr>
          <w:color w:val="2F5496" w:themeColor="accent1" w:themeShade="BF"/>
        </w:rPr>
        <w:t xml:space="preserve">De wijze van PE binnen het huidige diplomastelsel betreft eigenlijk uitsluitend het om de drie jaar opnieuw behalen van een module. In de praktijk blijkt dat verschillende medewerkers Burgerzaken nu daarmee bezig zijn. </w:t>
      </w:r>
    </w:p>
    <w:p w14:paraId="5BAE26D2" w14:textId="77777777" w:rsidR="006A3BAA" w:rsidRPr="006A3BAA" w:rsidRDefault="006A3BAA" w:rsidP="006A3BAA">
      <w:pPr>
        <w:rPr>
          <w:color w:val="2F5496" w:themeColor="accent1" w:themeShade="BF"/>
        </w:rPr>
      </w:pPr>
    </w:p>
    <w:p w14:paraId="43141A82" w14:textId="711C4EAA" w:rsidR="006A3BAA" w:rsidRPr="006A3BAA" w:rsidRDefault="006A3BAA" w:rsidP="006A3BAA">
      <w:pPr>
        <w:rPr>
          <w:color w:val="2F5496" w:themeColor="accent1" w:themeShade="BF"/>
        </w:rPr>
      </w:pPr>
      <w:r w:rsidRPr="006A3BAA">
        <w:rPr>
          <w:color w:val="2F5496" w:themeColor="accent1" w:themeShade="BF"/>
        </w:rPr>
        <w:t>De tijd dat PE wordt behaald door het volgen van trainingen en congressen begint achter ons te geraken, vanwege slechts de aanwezigheidsregistratie die niets zegt over bekwaamheid. Meer en meer moeten kennis en/of vaardigheden op basis van PE ook via een examen</w:t>
      </w:r>
      <w:r w:rsidR="008F4EEA">
        <w:rPr>
          <w:color w:val="2F5496" w:themeColor="accent1" w:themeShade="BF"/>
        </w:rPr>
        <w:softHyphen/>
      </w:r>
      <w:r w:rsidRPr="006A3BAA">
        <w:rPr>
          <w:color w:val="2F5496" w:themeColor="accent1" w:themeShade="BF"/>
        </w:rPr>
        <w:t>omgeving objectief aantoonbaar worden gemaakt. Verschillende PE-systemen gaan nu al uit van examinering zoals voor vastgoed, beleggingen en financiële dienstverlening.</w:t>
      </w:r>
    </w:p>
    <w:p w14:paraId="7549CD5B" w14:textId="291A124E" w:rsidR="006A3BAA" w:rsidRDefault="006A3BAA" w:rsidP="006A3BAA">
      <w:pPr>
        <w:rPr>
          <w:color w:val="2F5496" w:themeColor="accent1" w:themeShade="BF"/>
        </w:rPr>
      </w:pPr>
    </w:p>
    <w:p w14:paraId="683D0796" w14:textId="77777777" w:rsidR="008F4EEA" w:rsidRPr="006A3BAA" w:rsidRDefault="008F4EEA" w:rsidP="006A3BAA">
      <w:pPr>
        <w:rPr>
          <w:color w:val="2F5496" w:themeColor="accent1" w:themeShade="BF"/>
        </w:rPr>
      </w:pPr>
    </w:p>
    <w:p w14:paraId="6E83252F" w14:textId="77523DCE" w:rsidR="006A3BAA" w:rsidRPr="0096198E" w:rsidRDefault="008F4EEA" w:rsidP="008F4EEA">
      <w:pPr>
        <w:pStyle w:val="Kop2"/>
        <w:rPr>
          <w:sz w:val="20"/>
          <w:szCs w:val="20"/>
        </w:rPr>
      </w:pPr>
      <w:bookmarkStart w:id="15" w:name="_Toc65055635"/>
      <w:r w:rsidRPr="0096198E">
        <w:rPr>
          <w:sz w:val="20"/>
          <w:szCs w:val="20"/>
        </w:rPr>
        <w:t>3.1</w:t>
      </w:r>
      <w:r w:rsidRPr="0096198E">
        <w:rPr>
          <w:sz w:val="20"/>
          <w:szCs w:val="20"/>
        </w:rPr>
        <w:tab/>
      </w:r>
      <w:r w:rsidR="006A3BAA" w:rsidRPr="0096198E">
        <w:rPr>
          <w:sz w:val="20"/>
          <w:szCs w:val="20"/>
        </w:rPr>
        <w:t>Hoe doen anderen het?</w:t>
      </w:r>
      <w:bookmarkEnd w:id="15"/>
    </w:p>
    <w:p w14:paraId="560C1F93" w14:textId="77777777" w:rsidR="008F4EEA" w:rsidRDefault="008F4EEA" w:rsidP="006A3BAA">
      <w:pPr>
        <w:rPr>
          <w:color w:val="2F5496" w:themeColor="accent1" w:themeShade="BF"/>
        </w:rPr>
      </w:pPr>
    </w:p>
    <w:p w14:paraId="383677B5" w14:textId="0858E9C0" w:rsidR="006A3BAA" w:rsidRPr="006A3BAA" w:rsidRDefault="006A3BAA" w:rsidP="006A3BAA">
      <w:pPr>
        <w:rPr>
          <w:color w:val="2F5496" w:themeColor="accent1" w:themeShade="BF"/>
        </w:rPr>
      </w:pPr>
      <w:r w:rsidRPr="006A3BAA">
        <w:rPr>
          <w:color w:val="2F5496" w:themeColor="accent1" w:themeShade="BF"/>
        </w:rPr>
        <w:t xml:space="preserve">Wordt gekeken naar andere beroepsgroepen dan is een vergelijkbaar certificeringstraject met een of meer modules, een diplomalijn met een diplomamodule en een </w:t>
      </w:r>
      <w:proofErr w:type="spellStart"/>
      <w:r w:rsidRPr="006A3BAA">
        <w:rPr>
          <w:color w:val="2F5496" w:themeColor="accent1" w:themeShade="BF"/>
        </w:rPr>
        <w:t>hercertificeringstraject</w:t>
      </w:r>
      <w:proofErr w:type="spellEnd"/>
      <w:r w:rsidRPr="006A3BAA">
        <w:rPr>
          <w:color w:val="2F5496" w:themeColor="accent1" w:themeShade="BF"/>
        </w:rPr>
        <w:t xml:space="preserve"> niet ongebruikelijk. Na het behalen van het initiële diploma gaat dan een </w:t>
      </w:r>
      <w:proofErr w:type="spellStart"/>
      <w:r w:rsidRPr="006A3BAA">
        <w:rPr>
          <w:color w:val="2F5496" w:themeColor="accent1" w:themeShade="BF"/>
        </w:rPr>
        <w:t>hercertificerings</w:t>
      </w:r>
      <w:proofErr w:type="spellEnd"/>
      <w:r w:rsidRPr="006A3BAA">
        <w:rPr>
          <w:color w:val="2F5496" w:themeColor="accent1" w:themeShade="BF"/>
        </w:rPr>
        <w:t xml:space="preserve">-periode in. Deze kan variëren van één jaar (beleggingsadviseur (ESMA: European </w:t>
      </w:r>
      <w:proofErr w:type="spellStart"/>
      <w:r w:rsidRPr="006A3BAA">
        <w:rPr>
          <w:color w:val="2F5496" w:themeColor="accent1" w:themeShade="BF"/>
        </w:rPr>
        <w:t>Securities</w:t>
      </w:r>
      <w:proofErr w:type="spellEnd"/>
      <w:r w:rsidRPr="006A3BAA">
        <w:rPr>
          <w:color w:val="2F5496" w:themeColor="accent1" w:themeShade="BF"/>
        </w:rPr>
        <w:t xml:space="preserve"> and Markets </w:t>
      </w:r>
      <w:proofErr w:type="spellStart"/>
      <w:r w:rsidRPr="006A3BAA">
        <w:rPr>
          <w:color w:val="2F5496" w:themeColor="accent1" w:themeShade="BF"/>
        </w:rPr>
        <w:t>Authority</w:t>
      </w:r>
      <w:proofErr w:type="spellEnd"/>
      <w:r w:rsidRPr="006A3BAA">
        <w:rPr>
          <w:color w:val="2F5496" w:themeColor="accent1" w:themeShade="BF"/>
        </w:rPr>
        <w:t xml:space="preserve">) tot wel tien jaar (VCA: VeiligheidsCertificaat Aannemers). </w:t>
      </w:r>
    </w:p>
    <w:p w14:paraId="1C9B2982" w14:textId="77777777" w:rsidR="006A3BAA" w:rsidRPr="006A3BAA" w:rsidRDefault="006A3BAA" w:rsidP="006A3BAA">
      <w:pPr>
        <w:rPr>
          <w:color w:val="2F5496" w:themeColor="accent1" w:themeShade="BF"/>
        </w:rPr>
      </w:pPr>
    </w:p>
    <w:p w14:paraId="07941009" w14:textId="2A24266A" w:rsidR="006A3BAA" w:rsidRPr="006A3BAA" w:rsidRDefault="006A3BAA" w:rsidP="006A3BAA">
      <w:pPr>
        <w:rPr>
          <w:color w:val="2F5496" w:themeColor="accent1" w:themeShade="BF"/>
        </w:rPr>
      </w:pPr>
      <w:r w:rsidRPr="006A3BAA">
        <w:rPr>
          <w:color w:val="2F5496" w:themeColor="accent1" w:themeShade="BF"/>
        </w:rPr>
        <w:t xml:space="preserve">Als wordt gekeken naar bijvoorbeeld financieel adviseurs die ook veel met op kennis gebaseerde advisering en klantcontacten te maken hebben (denk aan het </w:t>
      </w:r>
      <w:proofErr w:type="spellStart"/>
      <w:r w:rsidRPr="006A3BAA">
        <w:rPr>
          <w:color w:val="2F5496" w:themeColor="accent1" w:themeShade="BF"/>
        </w:rPr>
        <w:t>Wft</w:t>
      </w:r>
      <w:proofErr w:type="spellEnd"/>
      <w:r w:rsidRPr="006A3BAA">
        <w:rPr>
          <w:color w:val="2F5496" w:themeColor="accent1" w:themeShade="BF"/>
        </w:rPr>
        <w:t xml:space="preserve">-stelsel; zie de afbeelding hieronder) dan beoordelen ze op een vergelijkbare wijze (toetsen met gesloten vragen, zelfs voor de adviesvaardigheden). Het </w:t>
      </w:r>
      <w:proofErr w:type="spellStart"/>
      <w:r w:rsidRPr="006A3BAA">
        <w:rPr>
          <w:color w:val="2F5496" w:themeColor="accent1" w:themeShade="BF"/>
        </w:rPr>
        <w:t>Wft</w:t>
      </w:r>
      <w:proofErr w:type="spellEnd"/>
      <w:r w:rsidRPr="006A3BAA">
        <w:rPr>
          <w:color w:val="2F5496" w:themeColor="accent1" w:themeShade="BF"/>
        </w:rPr>
        <w:t xml:space="preserve">-stelsel kent een </w:t>
      </w:r>
      <w:proofErr w:type="spellStart"/>
      <w:r w:rsidRPr="006A3BAA">
        <w:rPr>
          <w:color w:val="2F5496" w:themeColor="accent1" w:themeShade="BF"/>
        </w:rPr>
        <w:t>hercertificeringsperiode</w:t>
      </w:r>
      <w:proofErr w:type="spellEnd"/>
      <w:r w:rsidRPr="006A3BAA">
        <w:rPr>
          <w:color w:val="2F5496" w:themeColor="accent1" w:themeShade="BF"/>
        </w:rPr>
        <w:t xml:space="preserve"> van drie jaar, terwijl een module-certificaat in dat stelsel oneindig geldig is!</w:t>
      </w:r>
    </w:p>
    <w:p w14:paraId="5637D866" w14:textId="47E28C72" w:rsidR="006A3BAA" w:rsidRDefault="006A3BAA" w:rsidP="006A3BAA">
      <w:pPr>
        <w:rPr>
          <w:color w:val="2F5496" w:themeColor="accent1" w:themeShade="BF"/>
        </w:rPr>
      </w:pPr>
    </w:p>
    <w:p w14:paraId="5932C662" w14:textId="5C12AF23" w:rsidR="008F4EEA" w:rsidRDefault="008E6120" w:rsidP="006A3BAA">
      <w:pPr>
        <w:rPr>
          <w:color w:val="2F5496" w:themeColor="accent1" w:themeShade="BF"/>
        </w:rPr>
      </w:pPr>
      <w:r w:rsidRPr="00E4247A">
        <w:rPr>
          <w:noProof/>
        </w:rPr>
        <w:drawing>
          <wp:inline distT="0" distB="0" distL="0" distR="0" wp14:anchorId="53D5BE83" wp14:editId="6AF68FF5">
            <wp:extent cx="5593742" cy="4467225"/>
            <wp:effectExtent l="19050" t="19050" r="2603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875" cy="4491290"/>
                    </a:xfrm>
                    <a:prstGeom prst="rect">
                      <a:avLst/>
                    </a:prstGeom>
                    <a:noFill/>
                    <a:ln w="9525" cmpd="sng">
                      <a:solidFill>
                        <a:srgbClr val="000000"/>
                      </a:solidFill>
                      <a:miter lim="800000"/>
                      <a:headEnd/>
                      <a:tailEnd/>
                    </a:ln>
                    <a:effectLst/>
                  </pic:spPr>
                </pic:pic>
              </a:graphicData>
            </a:graphic>
          </wp:inline>
        </w:drawing>
      </w:r>
    </w:p>
    <w:p w14:paraId="4FDC9792" w14:textId="5B0BF616" w:rsidR="006A3BAA" w:rsidRPr="006A3BAA" w:rsidRDefault="006A3BAA" w:rsidP="006A3BAA">
      <w:pPr>
        <w:rPr>
          <w:color w:val="2F5496" w:themeColor="accent1" w:themeShade="BF"/>
        </w:rPr>
      </w:pPr>
      <w:r w:rsidRPr="006A3BAA">
        <w:rPr>
          <w:color w:val="2F5496" w:themeColor="accent1" w:themeShade="BF"/>
        </w:rPr>
        <w:lastRenderedPageBreak/>
        <w:t xml:space="preserve">Voor de hercertificering maakt het </w:t>
      </w:r>
      <w:proofErr w:type="spellStart"/>
      <w:r w:rsidRPr="006A3BAA">
        <w:rPr>
          <w:color w:val="2F5496" w:themeColor="accent1" w:themeShade="BF"/>
        </w:rPr>
        <w:t>Wft</w:t>
      </w:r>
      <w:proofErr w:type="spellEnd"/>
      <w:r w:rsidRPr="006A3BAA">
        <w:rPr>
          <w:color w:val="2F5496" w:themeColor="accent1" w:themeShade="BF"/>
        </w:rPr>
        <w:t xml:space="preserve">-stelsel gebruik van driejaarlijkse perioden. Nadat een kandidaat op enig moment alle relevante modules voor een beroepskwalificatie (= diploma zoals wij dat kennen voor een diplomalijn) heeft behaald, is hij ‘adviesbevoegd’ én wordt voor de hercertificering gekeken in welke driejaarlijkse </w:t>
      </w:r>
      <w:proofErr w:type="spellStart"/>
      <w:r w:rsidRPr="006A3BAA">
        <w:rPr>
          <w:color w:val="2F5496" w:themeColor="accent1" w:themeShade="BF"/>
        </w:rPr>
        <w:t>hercertificeringsperiode</w:t>
      </w:r>
      <w:proofErr w:type="spellEnd"/>
      <w:r w:rsidRPr="006A3BAA">
        <w:rPr>
          <w:color w:val="2F5496" w:themeColor="accent1" w:themeShade="BF"/>
        </w:rPr>
        <w:t xml:space="preserve"> dat valt. </w:t>
      </w:r>
    </w:p>
    <w:p w14:paraId="5CAF943A" w14:textId="77777777" w:rsidR="006A3BAA" w:rsidRPr="006A3BAA" w:rsidRDefault="006A3BAA" w:rsidP="006A3BAA">
      <w:pPr>
        <w:rPr>
          <w:color w:val="2F5496" w:themeColor="accent1" w:themeShade="BF"/>
        </w:rPr>
      </w:pPr>
    </w:p>
    <w:p w14:paraId="6524F21A" w14:textId="77777777" w:rsidR="006A3BAA" w:rsidRPr="006A3BAA" w:rsidRDefault="006A3BAA" w:rsidP="006A3BAA">
      <w:pPr>
        <w:rPr>
          <w:color w:val="2F5496" w:themeColor="accent1" w:themeShade="BF"/>
        </w:rPr>
      </w:pPr>
      <w:r w:rsidRPr="006A3BAA">
        <w:rPr>
          <w:color w:val="2F5496" w:themeColor="accent1" w:themeShade="BF"/>
        </w:rPr>
        <w:t>Voorbeeld (iets aangepast voor de duidelijkheid) van een kandidaat die op 1 mei 2018 zijn diploma Adviseur Hypothecair krediet heeft behaald.</w:t>
      </w:r>
    </w:p>
    <w:p w14:paraId="5568CB9A" w14:textId="77777777" w:rsidR="006A3BAA" w:rsidRPr="006A3BAA" w:rsidRDefault="006A3BAA" w:rsidP="006A3BAA">
      <w:pPr>
        <w:rPr>
          <w:color w:val="2F5496" w:themeColor="accent1" w:themeShade="BF"/>
        </w:rPr>
      </w:pPr>
    </w:p>
    <w:p w14:paraId="3057ABF6" w14:textId="2D2D68A2" w:rsidR="006A3BAA" w:rsidRPr="008E6120" w:rsidRDefault="008E6120" w:rsidP="006A3BAA">
      <w:pPr>
        <w:rPr>
          <w:i/>
          <w:iCs/>
          <w:color w:val="2F5496" w:themeColor="accent1" w:themeShade="BF"/>
        </w:rPr>
      </w:pPr>
      <w:r>
        <w:rPr>
          <w:i/>
          <w:iCs/>
          <w:color w:val="2F5496" w:themeColor="accent1" w:themeShade="BF"/>
        </w:rPr>
        <w:t>‘</w:t>
      </w:r>
      <w:r w:rsidR="006A3BAA" w:rsidRPr="008E6120">
        <w:rPr>
          <w:i/>
          <w:iCs/>
          <w:color w:val="2F5496" w:themeColor="accent1" w:themeShade="BF"/>
        </w:rPr>
        <w:t>U heeft uw diploma Adviseur Hypothecair krediet in de PE-periode 1 april 2016 tot 1 april 2019 behaald. U bent bevoegd tot en met de PE-periode 1 april 2019 tot 1 april 2022. Het is wel zaak om vóór 1 april 2022 uw PE-examen te behalen. Anders bent u na 1 april 2022 niet meer adviesbevoegd.</w:t>
      </w:r>
    </w:p>
    <w:p w14:paraId="2E6CCE1E" w14:textId="77777777" w:rsidR="006A3BAA" w:rsidRPr="008E6120" w:rsidRDefault="006A3BAA" w:rsidP="006A3BAA">
      <w:pPr>
        <w:rPr>
          <w:i/>
          <w:iCs/>
          <w:color w:val="2F5496" w:themeColor="accent1" w:themeShade="BF"/>
        </w:rPr>
      </w:pPr>
    </w:p>
    <w:p w14:paraId="1F2C0EE5" w14:textId="77777777" w:rsidR="006A3BAA" w:rsidRPr="008E6120" w:rsidRDefault="006A3BAA" w:rsidP="006A3BAA">
      <w:pPr>
        <w:rPr>
          <w:i/>
          <w:iCs/>
          <w:color w:val="2F5496" w:themeColor="accent1" w:themeShade="BF"/>
        </w:rPr>
      </w:pPr>
      <w:r w:rsidRPr="008E6120">
        <w:rPr>
          <w:i/>
          <w:iCs/>
          <w:color w:val="2F5496" w:themeColor="accent1" w:themeShade="BF"/>
        </w:rPr>
        <w:t>De vorige PE-periode liep van 1 april 2016 tot en met 31 maart 2019;</w:t>
      </w:r>
    </w:p>
    <w:p w14:paraId="7844314B" w14:textId="77777777" w:rsidR="006A3BAA" w:rsidRPr="008E6120" w:rsidRDefault="006A3BAA" w:rsidP="006A3BAA">
      <w:pPr>
        <w:rPr>
          <w:i/>
          <w:iCs/>
          <w:color w:val="2F5496" w:themeColor="accent1" w:themeShade="BF"/>
        </w:rPr>
      </w:pPr>
      <w:r w:rsidRPr="008E6120">
        <w:rPr>
          <w:i/>
          <w:iCs/>
          <w:color w:val="2F5496" w:themeColor="accent1" w:themeShade="BF"/>
        </w:rPr>
        <w:t>De huidige PE- periode loopt van 1 april 2019 tot en met 31 maart 2022;</w:t>
      </w:r>
    </w:p>
    <w:p w14:paraId="6B23FCBC" w14:textId="77777777" w:rsidR="006A3BAA" w:rsidRPr="008E6120" w:rsidRDefault="006A3BAA" w:rsidP="006A3BAA">
      <w:pPr>
        <w:rPr>
          <w:i/>
          <w:iCs/>
          <w:color w:val="2F5496" w:themeColor="accent1" w:themeShade="BF"/>
        </w:rPr>
      </w:pPr>
      <w:r w:rsidRPr="008E6120">
        <w:rPr>
          <w:i/>
          <w:iCs/>
          <w:color w:val="2F5496" w:themeColor="accent1" w:themeShade="BF"/>
        </w:rPr>
        <w:t>De volgende PE-periode loopt van 1 april 2022 tot en met 31 maart 2025.</w:t>
      </w:r>
    </w:p>
    <w:p w14:paraId="5EA3A71D" w14:textId="77777777" w:rsidR="006A3BAA" w:rsidRPr="008E6120" w:rsidRDefault="006A3BAA" w:rsidP="006A3BAA">
      <w:pPr>
        <w:rPr>
          <w:i/>
          <w:iCs/>
          <w:color w:val="2F5496" w:themeColor="accent1" w:themeShade="BF"/>
        </w:rPr>
      </w:pPr>
    </w:p>
    <w:p w14:paraId="474EF640" w14:textId="55F5DC90" w:rsidR="006A3BAA" w:rsidRPr="008E6120" w:rsidRDefault="006A3BAA" w:rsidP="006A3BAA">
      <w:pPr>
        <w:rPr>
          <w:i/>
          <w:iCs/>
          <w:color w:val="2F5496" w:themeColor="accent1" w:themeShade="BF"/>
        </w:rPr>
      </w:pPr>
      <w:r w:rsidRPr="008E6120">
        <w:rPr>
          <w:i/>
          <w:iCs/>
          <w:color w:val="2F5496" w:themeColor="accent1" w:themeShade="BF"/>
        </w:rPr>
        <w:t>U bent adviesbevoegd tijdens de PE-periode waarin u het diploma hebt behaald en tijdens de PE-periode die daarop volgt</w:t>
      </w:r>
      <w:r w:rsidR="008E6120">
        <w:rPr>
          <w:i/>
          <w:iCs/>
          <w:color w:val="2F5496" w:themeColor="accent1" w:themeShade="BF"/>
        </w:rPr>
        <w:t>’</w:t>
      </w:r>
      <w:r w:rsidRPr="008E6120">
        <w:rPr>
          <w:i/>
          <w:iCs/>
          <w:color w:val="2F5496" w:themeColor="accent1" w:themeShade="BF"/>
        </w:rPr>
        <w:t>.</w:t>
      </w:r>
    </w:p>
    <w:p w14:paraId="3B49D29C" w14:textId="77777777" w:rsidR="006A3BAA" w:rsidRPr="006A3BAA" w:rsidRDefault="006A3BAA" w:rsidP="006A3BAA">
      <w:pPr>
        <w:rPr>
          <w:color w:val="2F5496" w:themeColor="accent1" w:themeShade="BF"/>
        </w:rPr>
      </w:pPr>
    </w:p>
    <w:p w14:paraId="1A2190F4" w14:textId="3A77E3A8" w:rsidR="006A3BAA" w:rsidRPr="006A3BAA" w:rsidRDefault="006A3BAA" w:rsidP="006A3BAA">
      <w:pPr>
        <w:rPr>
          <w:color w:val="2F5496" w:themeColor="accent1" w:themeShade="BF"/>
        </w:rPr>
      </w:pPr>
      <w:r w:rsidRPr="006A3BAA">
        <w:rPr>
          <w:color w:val="2F5496" w:themeColor="accent1" w:themeShade="BF"/>
        </w:rPr>
        <w:t xml:space="preserve">Iemand die per 1 april 2016 adviesbevoegd is geworden hoeft zijn PE pas per 31 maart 2022 opnieuw te behalen. Dat is een periode van zes jaar! Daarna geldt wel een </w:t>
      </w:r>
      <w:proofErr w:type="spellStart"/>
      <w:r w:rsidRPr="006A3BAA">
        <w:rPr>
          <w:color w:val="2F5496" w:themeColor="accent1" w:themeShade="BF"/>
        </w:rPr>
        <w:t>hercertificerings</w:t>
      </w:r>
      <w:r w:rsidR="008E6120">
        <w:rPr>
          <w:color w:val="2F5496" w:themeColor="accent1" w:themeShade="BF"/>
        </w:rPr>
        <w:softHyphen/>
      </w:r>
      <w:r w:rsidRPr="006A3BAA">
        <w:rPr>
          <w:color w:val="2F5496" w:themeColor="accent1" w:themeShade="BF"/>
        </w:rPr>
        <w:t>periode</w:t>
      </w:r>
      <w:proofErr w:type="spellEnd"/>
      <w:r w:rsidRPr="006A3BAA">
        <w:rPr>
          <w:color w:val="2F5496" w:themeColor="accent1" w:themeShade="BF"/>
        </w:rPr>
        <w:t xml:space="preserve"> van drie jaar.</w:t>
      </w:r>
    </w:p>
    <w:p w14:paraId="14C291CC" w14:textId="77777777" w:rsidR="006A3BAA" w:rsidRPr="006A3BAA" w:rsidRDefault="006A3BAA" w:rsidP="006A3BAA">
      <w:pPr>
        <w:rPr>
          <w:color w:val="2F5496" w:themeColor="accent1" w:themeShade="BF"/>
        </w:rPr>
      </w:pPr>
    </w:p>
    <w:p w14:paraId="075FF895" w14:textId="77777777" w:rsidR="006A3BAA" w:rsidRPr="008E6120" w:rsidRDefault="006A3BAA" w:rsidP="006A3BAA">
      <w:pPr>
        <w:rPr>
          <w:b/>
          <w:bCs/>
          <w:color w:val="2F5496" w:themeColor="accent1" w:themeShade="BF"/>
        </w:rPr>
      </w:pPr>
      <w:r w:rsidRPr="008E6120">
        <w:rPr>
          <w:b/>
          <w:bCs/>
          <w:color w:val="2F5496" w:themeColor="accent1" w:themeShade="BF"/>
        </w:rPr>
        <w:t xml:space="preserve">Het </w:t>
      </w:r>
      <w:proofErr w:type="spellStart"/>
      <w:r w:rsidRPr="008E6120">
        <w:rPr>
          <w:b/>
          <w:bCs/>
          <w:color w:val="2F5496" w:themeColor="accent1" w:themeShade="BF"/>
        </w:rPr>
        <w:t>Wft</w:t>
      </w:r>
      <w:proofErr w:type="spellEnd"/>
      <w:r w:rsidRPr="008E6120">
        <w:rPr>
          <w:b/>
          <w:bCs/>
          <w:color w:val="2F5496" w:themeColor="accent1" w:themeShade="BF"/>
        </w:rPr>
        <w:t xml:space="preserve">-PE-examen bestaat uit een overall examen over alle modules van de betreffende adviesbevoegdheid met een beperkte set van toetstermen. </w:t>
      </w:r>
    </w:p>
    <w:p w14:paraId="07D02BD2" w14:textId="77777777" w:rsidR="006A3BAA" w:rsidRPr="006A3BAA" w:rsidRDefault="006A3BAA" w:rsidP="006A3BAA">
      <w:pPr>
        <w:rPr>
          <w:color w:val="2F5496" w:themeColor="accent1" w:themeShade="BF"/>
        </w:rPr>
      </w:pPr>
    </w:p>
    <w:p w14:paraId="582DD9E6" w14:textId="77777777" w:rsidR="006A3BAA" w:rsidRPr="006A3BAA" w:rsidRDefault="006A3BAA" w:rsidP="006A3BAA">
      <w:pPr>
        <w:rPr>
          <w:color w:val="2F5496" w:themeColor="accent1" w:themeShade="BF"/>
        </w:rPr>
      </w:pPr>
      <w:r w:rsidRPr="006A3BAA">
        <w:rPr>
          <w:color w:val="2F5496" w:themeColor="accent1" w:themeShade="BF"/>
        </w:rPr>
        <w:t xml:space="preserve">Daarnaast kent het </w:t>
      </w:r>
      <w:proofErr w:type="spellStart"/>
      <w:r w:rsidRPr="006A3BAA">
        <w:rPr>
          <w:color w:val="2F5496" w:themeColor="accent1" w:themeShade="BF"/>
        </w:rPr>
        <w:t>Wft</w:t>
      </w:r>
      <w:proofErr w:type="spellEnd"/>
      <w:r w:rsidRPr="006A3BAA">
        <w:rPr>
          <w:color w:val="2F5496" w:themeColor="accent1" w:themeShade="BF"/>
        </w:rPr>
        <w:t>-stelsel nog het zogenaamde ‘Bijzondere Examen’ voor degene die hun PE hebben laten verlopen om hun adviesbevoegdheid te herstellen. Op het eerste gezicht lijkt dit inhoudelijk identiek te zijn aan het PE-examen, maar wel uitgebreid met generieke vaardigheden en competenties.</w:t>
      </w:r>
    </w:p>
    <w:p w14:paraId="720D38C0" w14:textId="77777777" w:rsidR="006A3BAA" w:rsidRPr="006A3BAA" w:rsidRDefault="006A3BAA" w:rsidP="006A3BAA">
      <w:pPr>
        <w:rPr>
          <w:color w:val="2F5496" w:themeColor="accent1" w:themeShade="BF"/>
        </w:rPr>
      </w:pPr>
    </w:p>
    <w:p w14:paraId="004702AF" w14:textId="77777777" w:rsidR="006A3BAA" w:rsidRPr="006A3BAA" w:rsidRDefault="006A3BAA" w:rsidP="006A3BAA">
      <w:pPr>
        <w:rPr>
          <w:color w:val="2F5496" w:themeColor="accent1" w:themeShade="BF"/>
        </w:rPr>
      </w:pPr>
    </w:p>
    <w:p w14:paraId="3F3E9A76" w14:textId="6117EE9D" w:rsidR="006A3BAA" w:rsidRPr="0096198E" w:rsidRDefault="008E6120" w:rsidP="008E6120">
      <w:pPr>
        <w:pStyle w:val="Kop2"/>
        <w:rPr>
          <w:sz w:val="20"/>
          <w:szCs w:val="20"/>
        </w:rPr>
      </w:pPr>
      <w:bookmarkStart w:id="16" w:name="_Toc65055636"/>
      <w:r w:rsidRPr="0096198E">
        <w:rPr>
          <w:sz w:val="20"/>
          <w:szCs w:val="20"/>
        </w:rPr>
        <w:t>3.2</w:t>
      </w:r>
      <w:r w:rsidRPr="0096198E">
        <w:rPr>
          <w:sz w:val="20"/>
          <w:szCs w:val="20"/>
        </w:rPr>
        <w:tab/>
      </w:r>
      <w:r w:rsidR="006A3BAA" w:rsidRPr="0096198E">
        <w:rPr>
          <w:sz w:val="20"/>
          <w:szCs w:val="20"/>
        </w:rPr>
        <w:t>Hercertificering binnen het Diplomastelsel Burgerzaken</w:t>
      </w:r>
      <w:bookmarkEnd w:id="16"/>
    </w:p>
    <w:p w14:paraId="5FB8851F" w14:textId="77777777" w:rsidR="006A3BAA" w:rsidRPr="006A3BAA" w:rsidRDefault="006A3BAA" w:rsidP="006A3BAA">
      <w:pPr>
        <w:rPr>
          <w:color w:val="2F5496" w:themeColor="accent1" w:themeShade="BF"/>
        </w:rPr>
      </w:pPr>
    </w:p>
    <w:p w14:paraId="44D7DFD6" w14:textId="40B23225" w:rsidR="006A3BAA" w:rsidRPr="006A3BAA" w:rsidRDefault="006A3BAA" w:rsidP="006A3BAA">
      <w:pPr>
        <w:rPr>
          <w:color w:val="2F5496" w:themeColor="accent1" w:themeShade="BF"/>
        </w:rPr>
      </w:pPr>
      <w:r w:rsidRPr="006A3BAA">
        <w:rPr>
          <w:color w:val="2F5496" w:themeColor="accent1" w:themeShade="BF"/>
        </w:rPr>
        <w:t xml:space="preserve">Voor ons geldt dat een kandidaat zijn diploma behaalt als alle relevante modulecertificaten zijn behaald en dat binnen een periode van drie jaar, omdat anders een modulecertificaat verloopt. Hier beschikken wij dus over een tijdklem. Het WFT-stelsel kent dat niet (oneindige geldigheid van </w:t>
      </w:r>
      <w:r w:rsidR="004F0259">
        <w:rPr>
          <w:color w:val="2F5496" w:themeColor="accent1" w:themeShade="BF"/>
        </w:rPr>
        <w:t>e</w:t>
      </w:r>
      <w:r w:rsidRPr="006A3BAA">
        <w:rPr>
          <w:color w:val="2F5496" w:themeColor="accent1" w:themeShade="BF"/>
        </w:rPr>
        <w:t xml:space="preserve">en module-certificaat). Wij zouden ervoor kunnen kiezen dat op het diplomamoment de </w:t>
      </w:r>
      <w:proofErr w:type="spellStart"/>
      <w:r w:rsidRPr="006A3BAA">
        <w:rPr>
          <w:color w:val="2F5496" w:themeColor="accent1" w:themeShade="BF"/>
        </w:rPr>
        <w:t>hercertificeringsperiode</w:t>
      </w:r>
      <w:proofErr w:type="spellEnd"/>
      <w:r w:rsidRPr="006A3BAA">
        <w:rPr>
          <w:color w:val="2F5496" w:themeColor="accent1" w:themeShade="BF"/>
        </w:rPr>
        <w:t xml:space="preserve"> van drie jaar in gaat. Ook dan geldt dat voor de eerste behaalde module geldt dat het zes jaar kan duren voordat die module weer aan de orde is. Bij het </w:t>
      </w:r>
      <w:proofErr w:type="spellStart"/>
      <w:r w:rsidRPr="006A3BAA">
        <w:rPr>
          <w:color w:val="2F5496" w:themeColor="accent1" w:themeShade="BF"/>
        </w:rPr>
        <w:t>Wft</w:t>
      </w:r>
      <w:proofErr w:type="spellEnd"/>
      <w:r w:rsidRPr="006A3BAA">
        <w:rPr>
          <w:color w:val="2F5496" w:themeColor="accent1" w:themeShade="BF"/>
        </w:rPr>
        <w:t>-stelsel kan dat bij wijze van spreken wel twaalf jaar zijn.</w:t>
      </w:r>
    </w:p>
    <w:p w14:paraId="28B2EBF6" w14:textId="1018D4C8" w:rsidR="006A3BAA" w:rsidRDefault="006A3BAA" w:rsidP="006A3BAA">
      <w:pPr>
        <w:rPr>
          <w:color w:val="2F5496" w:themeColor="accent1" w:themeShade="BF"/>
        </w:rPr>
      </w:pPr>
    </w:p>
    <w:p w14:paraId="23A7BAB3" w14:textId="74B227C9" w:rsidR="00E44FBE" w:rsidRDefault="00E44FBE" w:rsidP="006A3BAA">
      <w:pPr>
        <w:rPr>
          <w:color w:val="2F5496" w:themeColor="accent1" w:themeShade="BF"/>
        </w:rPr>
      </w:pPr>
    </w:p>
    <w:p w14:paraId="71AD4426" w14:textId="1F1C6902" w:rsidR="00E44FBE" w:rsidRDefault="00E44FBE" w:rsidP="006A3BAA">
      <w:pPr>
        <w:rPr>
          <w:color w:val="2F5496" w:themeColor="accent1" w:themeShade="BF"/>
        </w:rPr>
      </w:pPr>
    </w:p>
    <w:p w14:paraId="1FF5274D" w14:textId="77777777" w:rsidR="00E44FBE" w:rsidRDefault="00E44FBE" w:rsidP="006A3BAA">
      <w:pPr>
        <w:rPr>
          <w:color w:val="2F5496" w:themeColor="accent1" w:themeShade="BF"/>
        </w:rPr>
      </w:pPr>
    </w:p>
    <w:p w14:paraId="19EFF14F" w14:textId="77777777" w:rsidR="008E6120" w:rsidRPr="006A3BAA" w:rsidRDefault="008E6120" w:rsidP="006A3BAA">
      <w:pPr>
        <w:rPr>
          <w:color w:val="2F5496" w:themeColor="accent1" w:themeShade="BF"/>
        </w:rPr>
      </w:pPr>
    </w:p>
    <w:p w14:paraId="73130053" w14:textId="77777777" w:rsidR="006A3BAA" w:rsidRPr="006A3BAA" w:rsidRDefault="006A3BAA" w:rsidP="006A3BAA">
      <w:pPr>
        <w:rPr>
          <w:color w:val="2F5496" w:themeColor="accent1" w:themeShade="BF"/>
        </w:rPr>
      </w:pPr>
      <w:r w:rsidRPr="006A3BAA">
        <w:rPr>
          <w:color w:val="2F5496" w:themeColor="accent1" w:themeShade="BF"/>
        </w:rPr>
        <w:lastRenderedPageBreak/>
        <w:t>Voor het hercertificeringsexamen bestaan twee hoofdopties:</w:t>
      </w:r>
    </w:p>
    <w:p w14:paraId="3B0066B1" w14:textId="77777777" w:rsidR="006A3BAA" w:rsidRPr="008E6120" w:rsidRDefault="006A3BAA" w:rsidP="008E6120">
      <w:pPr>
        <w:pStyle w:val="Lijstalinea"/>
        <w:numPr>
          <w:ilvl w:val="0"/>
          <w:numId w:val="46"/>
        </w:numPr>
        <w:ind w:left="567" w:hanging="567"/>
        <w:rPr>
          <w:color w:val="2F5496" w:themeColor="accent1" w:themeShade="BF"/>
        </w:rPr>
      </w:pPr>
      <w:r w:rsidRPr="008E6120">
        <w:rPr>
          <w:b/>
          <w:bCs/>
          <w:color w:val="2F5496" w:themeColor="accent1" w:themeShade="BF"/>
        </w:rPr>
        <w:t xml:space="preserve">De eerste optie </w:t>
      </w:r>
      <w:r w:rsidRPr="008E6120">
        <w:rPr>
          <w:color w:val="2F5496" w:themeColor="accent1" w:themeShade="BF"/>
        </w:rPr>
        <w:t xml:space="preserve">betreft het binnen drie jaar steeds opnieuw examen laten doen voor alle modules. Dit vergt een minder grote studie-inspanning dan voor de initiële examens omdat we ervan uitgaan dat een medewerker Burgerzaken zijn vak bijhoudt. De eerlijk biedt te zeggen dat dit toch wel een grote studie-inspanning van de medewerker zal vergen. </w:t>
      </w:r>
    </w:p>
    <w:p w14:paraId="19705591" w14:textId="4C59EFD1" w:rsidR="006A3BAA" w:rsidRPr="008E6120" w:rsidRDefault="006A3BAA" w:rsidP="008E6120">
      <w:pPr>
        <w:pStyle w:val="Lijstalinea"/>
        <w:numPr>
          <w:ilvl w:val="0"/>
          <w:numId w:val="46"/>
        </w:numPr>
        <w:ind w:left="567" w:hanging="567"/>
        <w:rPr>
          <w:color w:val="2F5496" w:themeColor="accent1" w:themeShade="BF"/>
        </w:rPr>
      </w:pPr>
      <w:r w:rsidRPr="008E6120">
        <w:rPr>
          <w:b/>
          <w:bCs/>
          <w:color w:val="2F5496" w:themeColor="accent1" w:themeShade="BF"/>
        </w:rPr>
        <w:t>De tweede optie</w:t>
      </w:r>
      <w:r w:rsidRPr="008E6120">
        <w:rPr>
          <w:color w:val="2F5496" w:themeColor="accent1" w:themeShade="BF"/>
        </w:rPr>
        <w:t xml:space="preserve"> betreft een samenvattend overall-examen over de belangrijkste toetstermen en vooral gericht op actualisatie. Het vaardigheidsexamen V1</w:t>
      </w:r>
      <w:r w:rsidR="008D7B77">
        <w:rPr>
          <w:color w:val="2F5496" w:themeColor="accent1" w:themeShade="BF"/>
        </w:rPr>
        <w:t xml:space="preserve">: </w:t>
      </w:r>
      <w:r w:rsidRPr="008E6120">
        <w:rPr>
          <w:color w:val="2F5496" w:themeColor="accent1" w:themeShade="BF"/>
        </w:rPr>
        <w:t>Dienstverlening</w:t>
      </w:r>
      <w:r w:rsidR="008D7B77">
        <w:rPr>
          <w:color w:val="2F5496" w:themeColor="accent1" w:themeShade="BF"/>
        </w:rPr>
        <w:t xml:space="preserve">, </w:t>
      </w:r>
      <w:r w:rsidRPr="008E6120">
        <w:rPr>
          <w:color w:val="2F5496" w:themeColor="accent1" w:themeShade="BF"/>
        </w:rPr>
        <w:t>V2</w:t>
      </w:r>
      <w:r w:rsidR="008D7B77">
        <w:rPr>
          <w:color w:val="2F5496" w:themeColor="accent1" w:themeShade="BF"/>
        </w:rPr>
        <w:t>: Z</w:t>
      </w:r>
      <w:r w:rsidRPr="008E6120">
        <w:rPr>
          <w:color w:val="2F5496" w:themeColor="accent1" w:themeShade="BF"/>
        </w:rPr>
        <w:t xml:space="preserve">elfontwikkeling </w:t>
      </w:r>
      <w:r w:rsidR="008D7B77">
        <w:rPr>
          <w:color w:val="2F5496" w:themeColor="accent1" w:themeShade="BF"/>
        </w:rPr>
        <w:t xml:space="preserve">en S0: Vaardigheden Specialist Burgerzaken </w:t>
      </w:r>
      <w:r w:rsidRPr="008E6120">
        <w:rPr>
          <w:color w:val="2F5496" w:themeColor="accent1" w:themeShade="BF"/>
        </w:rPr>
        <w:t>behoren hier niet toe</w:t>
      </w:r>
      <w:r w:rsidR="008D7B77">
        <w:rPr>
          <w:color w:val="2F5496" w:themeColor="accent1" w:themeShade="BF"/>
        </w:rPr>
        <w:t>.</w:t>
      </w:r>
    </w:p>
    <w:p w14:paraId="670FEF00" w14:textId="77777777" w:rsidR="006A3BAA" w:rsidRPr="006A3BAA" w:rsidRDefault="006A3BAA" w:rsidP="006A3BAA">
      <w:pPr>
        <w:rPr>
          <w:color w:val="2F5496" w:themeColor="accent1" w:themeShade="BF"/>
        </w:rPr>
      </w:pPr>
    </w:p>
    <w:p w14:paraId="6950BFCB" w14:textId="4218B590" w:rsidR="006A3BAA" w:rsidRPr="006A3BAA" w:rsidRDefault="006A3BAA" w:rsidP="006A3BAA">
      <w:pPr>
        <w:rPr>
          <w:color w:val="2F5496" w:themeColor="accent1" w:themeShade="BF"/>
        </w:rPr>
      </w:pPr>
      <w:r w:rsidRPr="006A3BAA">
        <w:rPr>
          <w:color w:val="2F5496" w:themeColor="accent1" w:themeShade="BF"/>
        </w:rPr>
        <w:t xml:space="preserve">Voor beide opties geldt dat ervan wordt uitgegaan dat de NVVB de examens jaarlijks actualiseert zodat aangeboden examens actueel zijn. Er hoeven dan geen aparte toetsplannen en vragen te worden ontwikkeld voor de </w:t>
      </w:r>
      <w:proofErr w:type="spellStart"/>
      <w:r w:rsidRPr="006A3BAA">
        <w:rPr>
          <w:color w:val="2F5496" w:themeColor="accent1" w:themeShade="BF"/>
        </w:rPr>
        <w:t>hercertificeringsexamens</w:t>
      </w:r>
      <w:proofErr w:type="spellEnd"/>
      <w:r w:rsidRPr="006A3BAA">
        <w:rPr>
          <w:color w:val="2F5496" w:themeColor="accent1" w:themeShade="BF"/>
        </w:rPr>
        <w:t xml:space="preserve">. Voor optie 2 geldt wel dat er een apart examen wordt samengesteld op basis van de </w:t>
      </w:r>
      <w:r w:rsidR="008D7B77">
        <w:rPr>
          <w:color w:val="2F5496" w:themeColor="accent1" w:themeShade="BF"/>
        </w:rPr>
        <w:t xml:space="preserve">belangrijkste </w:t>
      </w:r>
      <w:r w:rsidRPr="006A3BAA">
        <w:rPr>
          <w:color w:val="2F5496" w:themeColor="accent1" w:themeShade="BF"/>
        </w:rPr>
        <w:t xml:space="preserve">toetstermen. </w:t>
      </w:r>
      <w:r w:rsidR="008D7B77">
        <w:rPr>
          <w:color w:val="2F5496" w:themeColor="accent1" w:themeShade="BF"/>
        </w:rPr>
        <w:t xml:space="preserve">Dit is een eenmalige exercitie. Het resultaat </w:t>
      </w:r>
      <w:r w:rsidRPr="006A3BAA">
        <w:rPr>
          <w:color w:val="2F5496" w:themeColor="accent1" w:themeShade="BF"/>
        </w:rPr>
        <w:t>wordt echter niet openbaar gemaakt, omdat voor hercertificering geldt dat de gehele leerstof van toepassing moet blijven.</w:t>
      </w:r>
      <w:r w:rsidR="008D7B77">
        <w:rPr>
          <w:color w:val="2F5496" w:themeColor="accent1" w:themeShade="BF"/>
        </w:rPr>
        <w:t xml:space="preserve"> Wel wordt gemeld dat het om de belangrijkste toetstermen en actualisatie gaat.</w:t>
      </w:r>
    </w:p>
    <w:p w14:paraId="59DAC50E" w14:textId="77777777" w:rsidR="006A3BAA" w:rsidRPr="006A3BAA" w:rsidRDefault="006A3BAA" w:rsidP="006A3BAA">
      <w:pPr>
        <w:rPr>
          <w:color w:val="2F5496" w:themeColor="accent1" w:themeShade="BF"/>
        </w:rPr>
      </w:pPr>
    </w:p>
    <w:p w14:paraId="38C6A305" w14:textId="1FBEDB24" w:rsidR="006A3BAA" w:rsidRPr="006A3BAA" w:rsidRDefault="006A3BAA" w:rsidP="006A3BAA">
      <w:pPr>
        <w:rPr>
          <w:color w:val="2F5496" w:themeColor="accent1" w:themeShade="BF"/>
        </w:rPr>
      </w:pPr>
      <w:r w:rsidRPr="006A3BAA">
        <w:rPr>
          <w:color w:val="2F5496" w:themeColor="accent1" w:themeShade="BF"/>
        </w:rPr>
        <w:t xml:space="preserve">Actualisatie is bij de eerste optie vanzelfsprekend aan de orde, vanwege de jaarlijkse actualisatie van de toetstermen. Optie twee is vergelijkbaar met de </w:t>
      </w:r>
      <w:proofErr w:type="spellStart"/>
      <w:r w:rsidRPr="006A3BAA">
        <w:rPr>
          <w:color w:val="2F5496" w:themeColor="accent1" w:themeShade="BF"/>
        </w:rPr>
        <w:t>Wft</w:t>
      </w:r>
      <w:proofErr w:type="spellEnd"/>
      <w:r w:rsidRPr="006A3BAA">
        <w:rPr>
          <w:color w:val="2F5496" w:themeColor="accent1" w:themeShade="BF"/>
        </w:rPr>
        <w:t xml:space="preserve">-hercertificering. Als de kandidaat ervoor kiest om aan het einde van het derde jaar examen te doen, is ook sprake van een actueel examen, maar voorgaande actualisaties worden niet bevraagd. Deze zijn immers niet </w:t>
      </w:r>
      <w:r w:rsidR="008D7B77">
        <w:rPr>
          <w:color w:val="2F5496" w:themeColor="accent1" w:themeShade="BF"/>
        </w:rPr>
        <w:t xml:space="preserve">meer </w:t>
      </w:r>
      <w:r w:rsidRPr="006A3BAA">
        <w:rPr>
          <w:color w:val="2F5496" w:themeColor="accent1" w:themeShade="BF"/>
        </w:rPr>
        <w:t>aan de orde.</w:t>
      </w:r>
    </w:p>
    <w:p w14:paraId="3768D71A" w14:textId="77777777" w:rsidR="006A3BAA" w:rsidRPr="006A3BAA" w:rsidRDefault="006A3BAA" w:rsidP="006A3BAA">
      <w:pPr>
        <w:rPr>
          <w:color w:val="2F5496" w:themeColor="accent1" w:themeShade="BF"/>
        </w:rPr>
      </w:pPr>
    </w:p>
    <w:p w14:paraId="4C10C395" w14:textId="7F3E1142" w:rsidR="006A3BAA" w:rsidRPr="006A3BAA" w:rsidRDefault="006A3BAA" w:rsidP="006A3BAA">
      <w:pPr>
        <w:rPr>
          <w:color w:val="2F5496" w:themeColor="accent1" w:themeShade="BF"/>
        </w:rPr>
      </w:pPr>
      <w:r w:rsidRPr="006A3BAA">
        <w:rPr>
          <w:color w:val="2F5496" w:themeColor="accent1" w:themeShade="BF"/>
        </w:rPr>
        <w:t>Gelet op het aantal modules van een diplomalijn wordt een overall-examen omvangrijk met bijvoorbeeld wel 120 tot 180 gesloten vragen over bijvoorbeeld zes tot acht modules. Om te voorkomen dat bij wijze van spreken alle examens tot in de laatste week van de driejaars</w:t>
      </w:r>
      <w:r w:rsidR="008D7B77">
        <w:rPr>
          <w:color w:val="2F5496" w:themeColor="accent1" w:themeShade="BF"/>
        </w:rPr>
        <w:softHyphen/>
      </w:r>
      <w:r w:rsidRPr="006A3BAA">
        <w:rPr>
          <w:color w:val="2F5496" w:themeColor="accent1" w:themeShade="BF"/>
        </w:rPr>
        <w:t xml:space="preserve">periode worden uitgesteld (en er de kans bestaat dat iets mis gaat en de driejaarsperiode wordt overschreden), is het mogelijk om in het laatste half jaar van de driejaarsperiode </w:t>
      </w:r>
      <w:r w:rsidR="008D7B77">
        <w:rPr>
          <w:color w:val="2F5496" w:themeColor="accent1" w:themeShade="BF"/>
        </w:rPr>
        <w:t xml:space="preserve">al </w:t>
      </w:r>
      <w:r w:rsidRPr="006A3BAA">
        <w:rPr>
          <w:color w:val="2F5496" w:themeColor="accent1" w:themeShade="BF"/>
        </w:rPr>
        <w:t>examen te doen, waarbij de nieuwe driejaarstermijn ingaat op het einde van de lopende driejaarsperiode.</w:t>
      </w:r>
    </w:p>
    <w:p w14:paraId="3A2BFB61" w14:textId="77777777" w:rsidR="006A3BAA" w:rsidRPr="006A3BAA" w:rsidRDefault="006A3BAA" w:rsidP="006A3BAA">
      <w:pPr>
        <w:rPr>
          <w:color w:val="2F5496" w:themeColor="accent1" w:themeShade="BF"/>
        </w:rPr>
      </w:pPr>
    </w:p>
    <w:p w14:paraId="44578052" w14:textId="5D171633" w:rsidR="006A3BAA" w:rsidRPr="006A3BAA" w:rsidRDefault="006A3BAA" w:rsidP="006A3BAA">
      <w:pPr>
        <w:rPr>
          <w:color w:val="2F5496" w:themeColor="accent1" w:themeShade="BF"/>
        </w:rPr>
      </w:pPr>
      <w:r w:rsidRPr="006A3BAA">
        <w:rPr>
          <w:color w:val="2F5496" w:themeColor="accent1" w:themeShade="BF"/>
        </w:rPr>
        <w:t>Optie 1 meet de aanwezige kennis beter</w:t>
      </w:r>
      <w:r w:rsidR="00956426">
        <w:rPr>
          <w:color w:val="2F5496" w:themeColor="accent1" w:themeShade="BF"/>
        </w:rPr>
        <w:t xml:space="preserve"> </w:t>
      </w:r>
      <w:r w:rsidRPr="006A3BAA">
        <w:rPr>
          <w:color w:val="2F5496" w:themeColor="accent1" w:themeShade="BF"/>
        </w:rPr>
        <w:t>en volledige</w:t>
      </w:r>
      <w:r w:rsidR="00956426">
        <w:rPr>
          <w:color w:val="2F5496" w:themeColor="accent1" w:themeShade="BF"/>
        </w:rPr>
        <w:t>r</w:t>
      </w:r>
      <w:r w:rsidRPr="006A3BAA">
        <w:rPr>
          <w:color w:val="2F5496" w:themeColor="accent1" w:themeShade="BF"/>
        </w:rPr>
        <w:t xml:space="preserve"> dan optie 2, maar bij optie 1 blijft het </w:t>
      </w:r>
      <w:proofErr w:type="spellStart"/>
      <w:r w:rsidRPr="006A3BAA">
        <w:rPr>
          <w:color w:val="2F5496" w:themeColor="accent1" w:themeShade="BF"/>
        </w:rPr>
        <w:t>moduledenken</w:t>
      </w:r>
      <w:proofErr w:type="spellEnd"/>
      <w:r w:rsidRPr="006A3BAA">
        <w:rPr>
          <w:color w:val="2F5496" w:themeColor="accent1" w:themeShade="BF"/>
        </w:rPr>
        <w:t xml:space="preserve"> sterk overeind, terwijl bij optie 2 meer recht wordt gedaan aan het karakter van de hele diplomalijn. </w:t>
      </w:r>
      <w:r w:rsidR="00956426">
        <w:rPr>
          <w:color w:val="2F5496" w:themeColor="accent1" w:themeShade="BF"/>
        </w:rPr>
        <w:t>Dit laatste heeft de voorkeur van enkele geraadpleegde deskundigen en de NVVB.</w:t>
      </w:r>
    </w:p>
    <w:p w14:paraId="6BE29996" w14:textId="77777777" w:rsidR="006A3BAA" w:rsidRPr="006A3BAA" w:rsidRDefault="006A3BAA" w:rsidP="006A3BAA">
      <w:pPr>
        <w:rPr>
          <w:color w:val="2F5496" w:themeColor="accent1" w:themeShade="BF"/>
        </w:rPr>
      </w:pPr>
    </w:p>
    <w:p w14:paraId="6F2AFA7D" w14:textId="3F45BBA4" w:rsidR="006A3BAA" w:rsidRPr="006A3BAA" w:rsidRDefault="006A3BAA" w:rsidP="006A3BAA">
      <w:pPr>
        <w:rPr>
          <w:color w:val="2F5496" w:themeColor="accent1" w:themeShade="BF"/>
        </w:rPr>
      </w:pPr>
      <w:r w:rsidRPr="006A3BAA">
        <w:rPr>
          <w:color w:val="2F5496" w:themeColor="accent1" w:themeShade="BF"/>
        </w:rPr>
        <w:t xml:space="preserve">Voor de specialistlijnen is het </w:t>
      </w:r>
      <w:r w:rsidR="00956426">
        <w:rPr>
          <w:color w:val="2F5496" w:themeColor="accent1" w:themeShade="BF"/>
        </w:rPr>
        <w:t>voorstel</w:t>
      </w:r>
      <w:r w:rsidRPr="006A3BAA">
        <w:rPr>
          <w:color w:val="2F5496" w:themeColor="accent1" w:themeShade="BF"/>
        </w:rPr>
        <w:t xml:space="preserve"> dat naast een </w:t>
      </w:r>
      <w:r w:rsidR="004F0259">
        <w:rPr>
          <w:color w:val="2F5496" w:themeColor="accent1" w:themeShade="BF"/>
        </w:rPr>
        <w:t>overall-</w:t>
      </w:r>
      <w:r w:rsidRPr="006A3BAA">
        <w:rPr>
          <w:color w:val="2F5496" w:themeColor="accent1" w:themeShade="BF"/>
        </w:rPr>
        <w:t xml:space="preserve">theorie-examen ook een </w:t>
      </w:r>
      <w:r w:rsidR="004F0259">
        <w:rPr>
          <w:color w:val="2F5496" w:themeColor="accent1" w:themeShade="BF"/>
        </w:rPr>
        <w:t>overall-</w:t>
      </w:r>
      <w:r w:rsidRPr="006A3BAA">
        <w:rPr>
          <w:color w:val="2F5496" w:themeColor="accent1" w:themeShade="BF"/>
        </w:rPr>
        <w:t xml:space="preserve">praktijkexamen moet worden afgelegd over </w:t>
      </w:r>
      <w:r w:rsidR="004F0259">
        <w:rPr>
          <w:color w:val="2F5496" w:themeColor="accent1" w:themeShade="BF"/>
        </w:rPr>
        <w:t>alle modules uit de specialist diplomalijn heen.</w:t>
      </w:r>
      <w:r w:rsidRPr="006A3BAA">
        <w:rPr>
          <w:color w:val="2F5496" w:themeColor="accent1" w:themeShade="BF"/>
        </w:rPr>
        <w:t xml:space="preserve"> </w:t>
      </w:r>
    </w:p>
    <w:p w14:paraId="5ED875EF" w14:textId="67DCBC34" w:rsidR="006A3BAA" w:rsidRDefault="006A3BAA" w:rsidP="006A3BAA">
      <w:pPr>
        <w:rPr>
          <w:color w:val="2F5496" w:themeColor="accent1" w:themeShade="BF"/>
        </w:rPr>
      </w:pPr>
    </w:p>
    <w:p w14:paraId="1A2D0470" w14:textId="3387287C" w:rsidR="00956426" w:rsidRDefault="00956426" w:rsidP="006A3BAA">
      <w:pPr>
        <w:rPr>
          <w:color w:val="2F5496" w:themeColor="accent1" w:themeShade="BF"/>
        </w:rPr>
      </w:pPr>
      <w:r>
        <w:rPr>
          <w:color w:val="2F5496" w:themeColor="accent1" w:themeShade="BF"/>
        </w:rPr>
        <w:t xml:space="preserve">Om te voorkomen dat een kandidaat een omvangrijk PE-examen moet doen in het laatste </w:t>
      </w:r>
      <w:r w:rsidR="004F0259">
        <w:rPr>
          <w:color w:val="2F5496" w:themeColor="accent1" w:themeShade="BF"/>
        </w:rPr>
        <w:t>halfjaar</w:t>
      </w:r>
      <w:r>
        <w:rPr>
          <w:color w:val="2F5496" w:themeColor="accent1" w:themeShade="BF"/>
        </w:rPr>
        <w:t xml:space="preserve"> van de driejaarstermijn is nagedacht over het in bijvoorbeeld drie delen behalen van het PE-examen (elk</w:t>
      </w:r>
      <w:r w:rsidR="004F0259">
        <w:rPr>
          <w:color w:val="2F5496" w:themeColor="accent1" w:themeShade="BF"/>
        </w:rPr>
        <w:t>e</w:t>
      </w:r>
      <w:r>
        <w:rPr>
          <w:color w:val="2F5496" w:themeColor="accent1" w:themeShade="BF"/>
        </w:rPr>
        <w:t xml:space="preserve"> </w:t>
      </w:r>
      <w:r w:rsidR="004F0259">
        <w:rPr>
          <w:color w:val="2F5496" w:themeColor="accent1" w:themeShade="BF"/>
        </w:rPr>
        <w:t xml:space="preserve">keer </w:t>
      </w:r>
      <w:r>
        <w:rPr>
          <w:color w:val="2F5496" w:themeColor="accent1" w:themeShade="BF"/>
        </w:rPr>
        <w:t>1/3-deel behalen). Ge</w:t>
      </w:r>
      <w:r w:rsidR="009A7A38">
        <w:rPr>
          <w:color w:val="2F5496" w:themeColor="accent1" w:themeShade="BF"/>
        </w:rPr>
        <w:t>l</w:t>
      </w:r>
      <w:r>
        <w:rPr>
          <w:color w:val="2F5496" w:themeColor="accent1" w:themeShade="BF"/>
        </w:rPr>
        <w:t xml:space="preserve">et op de </w:t>
      </w:r>
      <w:r w:rsidR="009A7A38">
        <w:rPr>
          <w:color w:val="2F5496" w:themeColor="accent1" w:themeShade="BF"/>
        </w:rPr>
        <w:t>mogelijke flexibiliteit is dit een organisatorisch en financieel onhaalba</w:t>
      </w:r>
      <w:r w:rsidR="006909BF">
        <w:rPr>
          <w:color w:val="2F5496" w:themeColor="accent1" w:themeShade="BF"/>
        </w:rPr>
        <w:t xml:space="preserve">re optie. </w:t>
      </w:r>
    </w:p>
    <w:p w14:paraId="77334341" w14:textId="04A81B7D" w:rsidR="006909BF" w:rsidRDefault="006909BF" w:rsidP="006A3BAA">
      <w:pPr>
        <w:rPr>
          <w:color w:val="2F5496" w:themeColor="accent1" w:themeShade="BF"/>
        </w:rPr>
      </w:pPr>
    </w:p>
    <w:p w14:paraId="7289A0A0" w14:textId="3F3550AE" w:rsidR="006A3BAA" w:rsidRPr="006A3BAA" w:rsidRDefault="006A3BAA" w:rsidP="006A3BAA">
      <w:pPr>
        <w:rPr>
          <w:color w:val="2F5496" w:themeColor="accent1" w:themeShade="BF"/>
        </w:rPr>
      </w:pPr>
      <w:r w:rsidRPr="006A3BAA">
        <w:rPr>
          <w:color w:val="2F5496" w:themeColor="accent1" w:themeShade="BF"/>
        </w:rPr>
        <w:t xml:space="preserve">Dit betekent dat wordt gekozen voor optie </w:t>
      </w:r>
      <w:r w:rsidR="006909BF">
        <w:rPr>
          <w:color w:val="2F5496" w:themeColor="accent1" w:themeShade="BF"/>
        </w:rPr>
        <w:t>2</w:t>
      </w:r>
      <w:r w:rsidRPr="006A3BAA">
        <w:rPr>
          <w:color w:val="2F5496" w:themeColor="accent1" w:themeShade="BF"/>
        </w:rPr>
        <w:t xml:space="preserve"> zonder </w:t>
      </w:r>
      <w:r w:rsidR="006909BF">
        <w:rPr>
          <w:color w:val="2F5496" w:themeColor="accent1" w:themeShade="BF"/>
        </w:rPr>
        <w:t>een</w:t>
      </w:r>
      <w:r w:rsidRPr="006A3BAA">
        <w:rPr>
          <w:color w:val="2F5496" w:themeColor="accent1" w:themeShade="BF"/>
        </w:rPr>
        <w:t xml:space="preserve"> opsplitsing in delen.</w:t>
      </w:r>
    </w:p>
    <w:p w14:paraId="5D03E393" w14:textId="6E577BBE" w:rsidR="006A3BAA" w:rsidRPr="0096198E" w:rsidRDefault="006909BF" w:rsidP="006909BF">
      <w:pPr>
        <w:pStyle w:val="Kop2"/>
        <w:rPr>
          <w:sz w:val="20"/>
          <w:szCs w:val="20"/>
        </w:rPr>
      </w:pPr>
      <w:bookmarkStart w:id="17" w:name="_Toc65055637"/>
      <w:r w:rsidRPr="0096198E">
        <w:rPr>
          <w:sz w:val="20"/>
          <w:szCs w:val="20"/>
        </w:rPr>
        <w:lastRenderedPageBreak/>
        <w:t>3.3</w:t>
      </w:r>
      <w:r w:rsidRPr="0096198E">
        <w:rPr>
          <w:sz w:val="20"/>
          <w:szCs w:val="20"/>
        </w:rPr>
        <w:tab/>
        <w:t>Hoe omgaan met ‘</w:t>
      </w:r>
      <w:proofErr w:type="spellStart"/>
      <w:r w:rsidRPr="0096198E">
        <w:rPr>
          <w:sz w:val="20"/>
          <w:szCs w:val="20"/>
        </w:rPr>
        <w:t>grandfathers</w:t>
      </w:r>
      <w:proofErr w:type="spellEnd"/>
      <w:r w:rsidRPr="0096198E">
        <w:rPr>
          <w:sz w:val="20"/>
          <w:szCs w:val="20"/>
        </w:rPr>
        <w:t>’ en verlopen diploma’s</w:t>
      </w:r>
      <w:bookmarkEnd w:id="17"/>
    </w:p>
    <w:p w14:paraId="6927D19B" w14:textId="2D331160" w:rsidR="006909BF" w:rsidRDefault="006909BF" w:rsidP="006A3BAA">
      <w:pPr>
        <w:rPr>
          <w:color w:val="2F5496" w:themeColor="accent1" w:themeShade="BF"/>
        </w:rPr>
      </w:pPr>
    </w:p>
    <w:p w14:paraId="1B2E5257" w14:textId="13C1704B" w:rsidR="006909BF" w:rsidRDefault="006909BF" w:rsidP="006A3BAA">
      <w:pPr>
        <w:rPr>
          <w:color w:val="2F5496" w:themeColor="accent1" w:themeShade="BF"/>
        </w:rPr>
      </w:pPr>
      <w:r>
        <w:rPr>
          <w:color w:val="2F5496" w:themeColor="accent1" w:themeShade="BF"/>
        </w:rPr>
        <w:t>Voor zo</w:t>
      </w:r>
      <w:r w:rsidR="00BC388B">
        <w:rPr>
          <w:color w:val="2F5496" w:themeColor="accent1" w:themeShade="BF"/>
        </w:rPr>
        <w:t xml:space="preserve"> benoemde</w:t>
      </w:r>
      <w:r>
        <w:rPr>
          <w:color w:val="2F5496" w:themeColor="accent1" w:themeShade="BF"/>
        </w:rPr>
        <w:t xml:space="preserve"> ‘</w:t>
      </w:r>
      <w:proofErr w:type="spellStart"/>
      <w:r>
        <w:rPr>
          <w:color w:val="2F5496" w:themeColor="accent1" w:themeShade="BF"/>
        </w:rPr>
        <w:t>grandfathers</w:t>
      </w:r>
      <w:proofErr w:type="spellEnd"/>
      <w:r>
        <w:rPr>
          <w:color w:val="2F5496" w:themeColor="accent1" w:themeShade="BF"/>
        </w:rPr>
        <w:t>’</w:t>
      </w:r>
      <w:r w:rsidR="00BC388B">
        <w:rPr>
          <w:color w:val="2F5496" w:themeColor="accent1" w:themeShade="BF"/>
        </w:rPr>
        <w:t xml:space="preserve"> (zeer ervaren en deskundige medewerkers, maar zonder certificaat of diploma) hoeft niet te worden verwacht dat zij</w:t>
      </w:r>
      <w:r w:rsidR="00CE2FC7">
        <w:rPr>
          <w:color w:val="2F5496" w:themeColor="accent1" w:themeShade="BF"/>
        </w:rPr>
        <w:t xml:space="preserve"> via module-examens tot een diploma komen. Het voorstel is dat ‘</w:t>
      </w:r>
      <w:proofErr w:type="spellStart"/>
      <w:r w:rsidR="00CE2FC7">
        <w:rPr>
          <w:color w:val="2F5496" w:themeColor="accent1" w:themeShade="BF"/>
        </w:rPr>
        <w:t>grandfathers</w:t>
      </w:r>
      <w:proofErr w:type="spellEnd"/>
      <w:r w:rsidR="00CE2FC7">
        <w:rPr>
          <w:color w:val="2F5496" w:themeColor="accent1" w:themeShade="BF"/>
        </w:rPr>
        <w:t>’ hun bekwaamheid aantonen aan de hand van een PE-examen</w:t>
      </w:r>
      <w:r w:rsidR="0096198E">
        <w:rPr>
          <w:color w:val="2F5496" w:themeColor="accent1" w:themeShade="BF"/>
        </w:rPr>
        <w:t xml:space="preserve">; dus op diplomaniveau. Ze kunnen daarbij gebruik maken van de toetsplannen ter voorbereiding. Er staan </w:t>
      </w:r>
      <w:r w:rsidR="00D0753B">
        <w:rPr>
          <w:color w:val="2F5496" w:themeColor="accent1" w:themeShade="BF"/>
        </w:rPr>
        <w:t xml:space="preserve">maximaal twee </w:t>
      </w:r>
      <w:r w:rsidR="0096198E">
        <w:rPr>
          <w:color w:val="2F5496" w:themeColor="accent1" w:themeShade="BF"/>
        </w:rPr>
        <w:t>herkansingen open.</w:t>
      </w:r>
      <w:r w:rsidR="00D0753B">
        <w:rPr>
          <w:color w:val="2F5496" w:themeColor="accent1" w:themeShade="BF"/>
        </w:rPr>
        <w:t xml:space="preserve"> Lukt het behalen van het PE-examen dan niet, dan staat de weg via modules tot het diploma nog open.</w:t>
      </w:r>
    </w:p>
    <w:p w14:paraId="7E099AAB" w14:textId="77777777" w:rsidR="006909BF" w:rsidRDefault="006909BF" w:rsidP="006A3BAA">
      <w:pPr>
        <w:rPr>
          <w:color w:val="2F5496" w:themeColor="accent1" w:themeShade="BF"/>
        </w:rPr>
      </w:pPr>
    </w:p>
    <w:p w14:paraId="793E5491" w14:textId="3349CE85" w:rsidR="006A3BAA" w:rsidRPr="006A3BAA" w:rsidRDefault="006A3BAA" w:rsidP="006A3BAA">
      <w:pPr>
        <w:rPr>
          <w:color w:val="2F5496" w:themeColor="accent1" w:themeShade="BF"/>
        </w:rPr>
      </w:pPr>
      <w:r w:rsidRPr="006A3BAA">
        <w:rPr>
          <w:color w:val="2F5496" w:themeColor="accent1" w:themeShade="BF"/>
        </w:rPr>
        <w:t xml:space="preserve">Het ‘Bijzondere examen’ </w:t>
      </w:r>
      <w:r w:rsidR="006909BF">
        <w:rPr>
          <w:color w:val="2F5496" w:themeColor="accent1" w:themeShade="BF"/>
        </w:rPr>
        <w:t xml:space="preserve">uit de </w:t>
      </w:r>
      <w:proofErr w:type="spellStart"/>
      <w:r w:rsidR="006909BF">
        <w:rPr>
          <w:color w:val="2F5496" w:themeColor="accent1" w:themeShade="BF"/>
        </w:rPr>
        <w:t>Wft</w:t>
      </w:r>
      <w:proofErr w:type="spellEnd"/>
      <w:r w:rsidR="006909BF">
        <w:rPr>
          <w:color w:val="2F5496" w:themeColor="accent1" w:themeShade="BF"/>
        </w:rPr>
        <w:t xml:space="preserve">, </w:t>
      </w:r>
      <w:r w:rsidRPr="006A3BAA">
        <w:rPr>
          <w:color w:val="2F5496" w:themeColor="accent1" w:themeShade="BF"/>
        </w:rPr>
        <w:t>dus met vaardigheden</w:t>
      </w:r>
      <w:r w:rsidR="004F0259">
        <w:rPr>
          <w:color w:val="2F5496" w:themeColor="accent1" w:themeShade="BF"/>
        </w:rPr>
        <w:t>,</w:t>
      </w:r>
      <w:r w:rsidRPr="006A3BAA">
        <w:rPr>
          <w:color w:val="2F5496" w:themeColor="accent1" w:themeShade="BF"/>
        </w:rPr>
        <w:t xml:space="preserve"> zou naar analogie vanuit het </w:t>
      </w:r>
      <w:proofErr w:type="spellStart"/>
      <w:r w:rsidRPr="006A3BAA">
        <w:rPr>
          <w:color w:val="2F5496" w:themeColor="accent1" w:themeShade="BF"/>
        </w:rPr>
        <w:t>Wft</w:t>
      </w:r>
      <w:proofErr w:type="spellEnd"/>
      <w:r w:rsidRPr="006A3BAA">
        <w:rPr>
          <w:color w:val="2F5496" w:themeColor="accent1" w:themeShade="BF"/>
        </w:rPr>
        <w:t>-stelsel gebruikt kunnen worden binnen het Herziene Diplomastelsel Burgerzaken; dus ook met V1, V2</w:t>
      </w:r>
      <w:r w:rsidR="0096198E">
        <w:rPr>
          <w:color w:val="2F5496" w:themeColor="accent1" w:themeShade="BF"/>
        </w:rPr>
        <w:t xml:space="preserve"> </w:t>
      </w:r>
      <w:r w:rsidRPr="006A3BAA">
        <w:rPr>
          <w:color w:val="2F5496" w:themeColor="accent1" w:themeShade="BF"/>
        </w:rPr>
        <w:t>en S0 voor degene die een diploma hebben laten verlopen door geen PE op tijd te doen.</w:t>
      </w:r>
      <w:r w:rsidR="0096198E">
        <w:rPr>
          <w:color w:val="2F5496" w:themeColor="accent1" w:themeShade="BF"/>
        </w:rPr>
        <w:t xml:space="preserve"> Het gaat dan dus niet alleen om een normaal PE-examen voor een diplomalijn, maar voor een PE</w:t>
      </w:r>
      <w:r w:rsidR="00D64DCE">
        <w:rPr>
          <w:color w:val="2F5496" w:themeColor="accent1" w:themeShade="BF"/>
        </w:rPr>
        <w:t>+</w:t>
      </w:r>
      <w:r w:rsidR="0096198E">
        <w:rPr>
          <w:color w:val="2F5496" w:themeColor="accent1" w:themeShade="BF"/>
        </w:rPr>
        <w:t>-examen</w:t>
      </w:r>
      <w:r w:rsidR="00D64DCE">
        <w:rPr>
          <w:color w:val="2F5496" w:themeColor="accent1" w:themeShade="BF"/>
        </w:rPr>
        <w:t>;</w:t>
      </w:r>
      <w:r w:rsidR="0096198E">
        <w:rPr>
          <w:color w:val="2F5496" w:themeColor="accent1" w:themeShade="BF"/>
        </w:rPr>
        <w:t xml:space="preserve"> dus met V1 en V2 voor een basisdiplomalijn en met S0 voor een diplomalijn op specialistniveau.</w:t>
      </w:r>
    </w:p>
    <w:p w14:paraId="673F3A88" w14:textId="71F77097" w:rsidR="006A3BAA" w:rsidRDefault="006A3BAA" w:rsidP="006A3BAA">
      <w:pPr>
        <w:rPr>
          <w:color w:val="2F5496" w:themeColor="accent1" w:themeShade="BF"/>
        </w:rPr>
      </w:pPr>
    </w:p>
    <w:p w14:paraId="3CA74FB6" w14:textId="77777777" w:rsidR="0096198E" w:rsidRPr="006A3BAA" w:rsidRDefault="0096198E" w:rsidP="006A3BAA">
      <w:pPr>
        <w:rPr>
          <w:color w:val="2F5496" w:themeColor="accent1" w:themeShade="BF"/>
        </w:rPr>
      </w:pPr>
    </w:p>
    <w:p w14:paraId="7FB556FB" w14:textId="2F4F05E3" w:rsidR="006A3BAA" w:rsidRPr="0096198E" w:rsidRDefault="0096198E" w:rsidP="0096198E">
      <w:pPr>
        <w:pStyle w:val="Kop2"/>
        <w:rPr>
          <w:sz w:val="20"/>
          <w:szCs w:val="20"/>
        </w:rPr>
      </w:pPr>
      <w:bookmarkStart w:id="18" w:name="_Toc65055638"/>
      <w:r w:rsidRPr="0096198E">
        <w:rPr>
          <w:sz w:val="20"/>
          <w:szCs w:val="20"/>
        </w:rPr>
        <w:t>3.4</w:t>
      </w:r>
      <w:r w:rsidRPr="0096198E">
        <w:rPr>
          <w:sz w:val="20"/>
          <w:szCs w:val="20"/>
        </w:rPr>
        <w:tab/>
      </w:r>
      <w:r w:rsidR="006A3BAA" w:rsidRPr="0096198E">
        <w:rPr>
          <w:sz w:val="20"/>
          <w:szCs w:val="20"/>
        </w:rPr>
        <w:t>Uitzonderingen</w:t>
      </w:r>
      <w:bookmarkEnd w:id="18"/>
    </w:p>
    <w:p w14:paraId="2633DBFE" w14:textId="77777777" w:rsidR="0096198E" w:rsidRDefault="0096198E" w:rsidP="006A3BAA">
      <w:pPr>
        <w:rPr>
          <w:color w:val="2F5496" w:themeColor="accent1" w:themeShade="BF"/>
        </w:rPr>
      </w:pPr>
    </w:p>
    <w:p w14:paraId="6AD6EABE" w14:textId="3DB83B63" w:rsidR="006A3BAA" w:rsidRPr="006A3BAA" w:rsidRDefault="006A3BAA" w:rsidP="006A3BAA">
      <w:pPr>
        <w:rPr>
          <w:color w:val="2F5496" w:themeColor="accent1" w:themeShade="BF"/>
        </w:rPr>
      </w:pPr>
      <w:r w:rsidRPr="006A3BAA">
        <w:rPr>
          <w:color w:val="2F5496" w:themeColor="accent1" w:themeShade="BF"/>
        </w:rPr>
        <w:t xml:space="preserve">Voor bepaalde modules </w:t>
      </w:r>
      <w:r w:rsidR="00D0753B">
        <w:rPr>
          <w:color w:val="2F5496" w:themeColor="accent1" w:themeShade="BF"/>
        </w:rPr>
        <w:t>moet</w:t>
      </w:r>
      <w:r w:rsidRPr="006A3BAA">
        <w:rPr>
          <w:color w:val="2F5496" w:themeColor="accent1" w:themeShade="BF"/>
        </w:rPr>
        <w:t xml:space="preserve"> een uitzondering op het PE-examen worden gemaakt. Denk hierbij aan de praktijkdelen van de modules B1a (ID- en ID-documenten 1), B1b (Brondocumenten) en S3a (ID en ID-documenten 2) vanwege het belang van het bijhouden van technische ontwikkelingen binnen ID-fraude. Voor dergelijke modules geldt de onderhoudsplicht van drie jaar voor de gehele module </w:t>
      </w:r>
      <w:proofErr w:type="gramStart"/>
      <w:r w:rsidRPr="006A3BAA">
        <w:rPr>
          <w:color w:val="2F5496" w:themeColor="accent1" w:themeShade="BF"/>
        </w:rPr>
        <w:t>betreffende</w:t>
      </w:r>
      <w:proofErr w:type="gramEnd"/>
      <w:r w:rsidRPr="006A3BAA">
        <w:rPr>
          <w:color w:val="2F5496" w:themeColor="accent1" w:themeShade="BF"/>
        </w:rPr>
        <w:t xml:space="preserve"> de vaardigheid van technische en tactische profiling en het onderzoeken van documenten (dus geen theorie-examen; dat valt binnen het driejaarlijkse onderhoud). </w:t>
      </w:r>
      <w:r w:rsidR="00872953">
        <w:rPr>
          <w:color w:val="2F5496" w:themeColor="accent1" w:themeShade="BF"/>
        </w:rPr>
        <w:t>Hiervoor bieden de KMar en de IND een op-maat-oplossing</w:t>
      </w:r>
      <w:r w:rsidR="004F0259">
        <w:rPr>
          <w:color w:val="2F5496" w:themeColor="accent1" w:themeShade="BF"/>
        </w:rPr>
        <w:t xml:space="preserve"> door middel van een </w:t>
      </w:r>
      <w:proofErr w:type="spellStart"/>
      <w:r w:rsidR="004F0259">
        <w:rPr>
          <w:color w:val="2F5496" w:themeColor="accent1" w:themeShade="BF"/>
        </w:rPr>
        <w:t>hercertificeringsdag</w:t>
      </w:r>
      <w:proofErr w:type="spellEnd"/>
      <w:r w:rsidR="004F0259">
        <w:rPr>
          <w:color w:val="2F5496" w:themeColor="accent1" w:themeShade="BF"/>
        </w:rPr>
        <w:t xml:space="preserve"> voor het vaardigheidsgedeelte van deze modules</w:t>
      </w:r>
      <w:r w:rsidR="00872953">
        <w:rPr>
          <w:color w:val="2F5496" w:themeColor="accent1" w:themeShade="BF"/>
        </w:rPr>
        <w:t>.</w:t>
      </w:r>
    </w:p>
    <w:p w14:paraId="51F87C20" w14:textId="77777777" w:rsidR="006A3BAA" w:rsidRPr="006A3BAA" w:rsidRDefault="006A3BAA" w:rsidP="006A3BAA">
      <w:pPr>
        <w:rPr>
          <w:color w:val="2F5496" w:themeColor="accent1" w:themeShade="BF"/>
        </w:rPr>
      </w:pPr>
    </w:p>
    <w:p w14:paraId="44BEB044" w14:textId="77777777" w:rsidR="006A3BAA" w:rsidRPr="006A3BAA" w:rsidRDefault="006A3BAA" w:rsidP="006A3BAA">
      <w:pPr>
        <w:rPr>
          <w:color w:val="2F5496" w:themeColor="accent1" w:themeShade="BF"/>
        </w:rPr>
      </w:pPr>
    </w:p>
    <w:p w14:paraId="627CF5F8" w14:textId="77777777" w:rsidR="006A3BAA" w:rsidRPr="002824F6" w:rsidRDefault="006A3BAA" w:rsidP="002824F6">
      <w:pPr>
        <w:pStyle w:val="Kop1"/>
        <w:ind w:hanging="720"/>
        <w:rPr>
          <w:sz w:val="24"/>
          <w:szCs w:val="24"/>
        </w:rPr>
      </w:pPr>
      <w:bookmarkStart w:id="19" w:name="_Toc65055639"/>
      <w:r w:rsidRPr="002824F6">
        <w:rPr>
          <w:sz w:val="24"/>
          <w:szCs w:val="24"/>
        </w:rPr>
        <w:t>Samengevat</w:t>
      </w:r>
      <w:bookmarkEnd w:id="19"/>
    </w:p>
    <w:p w14:paraId="6EF5200E" w14:textId="7EA59714" w:rsidR="006A3BAA" w:rsidRDefault="006A3BAA" w:rsidP="006A3BAA">
      <w:pPr>
        <w:rPr>
          <w:color w:val="2F5496" w:themeColor="accent1" w:themeShade="BF"/>
        </w:rPr>
      </w:pPr>
    </w:p>
    <w:p w14:paraId="31A1D2E7" w14:textId="61890BAF" w:rsidR="002824F6" w:rsidRDefault="002824F6" w:rsidP="006A3BAA">
      <w:pPr>
        <w:rPr>
          <w:color w:val="2F5496" w:themeColor="accent1" w:themeShade="BF"/>
        </w:rPr>
      </w:pPr>
      <w:r>
        <w:rPr>
          <w:color w:val="2F5496" w:themeColor="accent1" w:themeShade="BF"/>
        </w:rPr>
        <w:t>Samengevat komen we tot het volgende waarvoor we de goedkeuring vragen van de Examencommissie:</w:t>
      </w:r>
    </w:p>
    <w:p w14:paraId="61921B54" w14:textId="77777777" w:rsidR="002824F6" w:rsidRPr="006A3BAA" w:rsidRDefault="002824F6" w:rsidP="006A3BAA">
      <w:pPr>
        <w:rPr>
          <w:color w:val="2F5496" w:themeColor="accent1" w:themeShade="BF"/>
        </w:rPr>
      </w:pPr>
    </w:p>
    <w:p w14:paraId="282D7A55" w14:textId="34D782E7" w:rsidR="002824F6" w:rsidRPr="002824F6" w:rsidRDefault="002824F6" w:rsidP="002824F6">
      <w:pPr>
        <w:pStyle w:val="Lijstalinea"/>
        <w:numPr>
          <w:ilvl w:val="0"/>
          <w:numId w:val="47"/>
        </w:numPr>
        <w:ind w:left="567" w:hanging="567"/>
        <w:rPr>
          <w:color w:val="2F5496" w:themeColor="accent1" w:themeShade="BF"/>
        </w:rPr>
      </w:pPr>
      <w:r w:rsidRPr="002824F6">
        <w:rPr>
          <w:color w:val="2F5496" w:themeColor="accent1" w:themeShade="BF"/>
        </w:rPr>
        <w:t xml:space="preserve">De NVVB kent </w:t>
      </w:r>
      <w:r w:rsidR="006A3BAA" w:rsidRPr="002824F6">
        <w:rPr>
          <w:color w:val="2F5496" w:themeColor="accent1" w:themeShade="BF"/>
        </w:rPr>
        <w:t>geen bewijzen van deelname meer, omdat alle modules met een examen worden afgesloten.</w:t>
      </w:r>
      <w:r>
        <w:rPr>
          <w:color w:val="2F5496" w:themeColor="accent1" w:themeShade="BF"/>
        </w:rPr>
        <w:br/>
      </w:r>
    </w:p>
    <w:p w14:paraId="5B4DB662" w14:textId="7FF5F85C" w:rsidR="002824F6" w:rsidRPr="002824F6" w:rsidRDefault="006A3BAA" w:rsidP="002824F6">
      <w:pPr>
        <w:pStyle w:val="Lijstalinea"/>
        <w:numPr>
          <w:ilvl w:val="0"/>
          <w:numId w:val="47"/>
        </w:numPr>
        <w:ind w:left="567" w:hanging="567"/>
        <w:rPr>
          <w:color w:val="2F5496" w:themeColor="accent1" w:themeShade="BF"/>
        </w:rPr>
      </w:pPr>
      <w:r w:rsidRPr="002824F6">
        <w:rPr>
          <w:color w:val="2F5496" w:themeColor="accent1" w:themeShade="BF"/>
        </w:rPr>
        <w:t>Voor losse certificaten geldt een geldigheidstermijn van drie jaar.</w:t>
      </w:r>
      <w:r w:rsidR="002824F6">
        <w:rPr>
          <w:color w:val="2F5496" w:themeColor="accent1" w:themeShade="BF"/>
        </w:rPr>
        <w:br/>
      </w:r>
    </w:p>
    <w:p w14:paraId="639E769A" w14:textId="09EEF062" w:rsidR="002824F6" w:rsidRDefault="006A3BAA" w:rsidP="002824F6">
      <w:pPr>
        <w:pStyle w:val="Lijstalinea"/>
        <w:numPr>
          <w:ilvl w:val="0"/>
          <w:numId w:val="47"/>
        </w:numPr>
        <w:ind w:left="567" w:hanging="567"/>
        <w:rPr>
          <w:color w:val="2F5496" w:themeColor="accent1" w:themeShade="BF"/>
        </w:rPr>
      </w:pPr>
      <w:r w:rsidRPr="002824F6">
        <w:rPr>
          <w:color w:val="2F5496" w:themeColor="accent1" w:themeShade="BF"/>
        </w:rPr>
        <w:t>Nadat een diploma is behaald gaat vanaf dat moment een PE-periode in van drie jaar.</w:t>
      </w:r>
      <w:r w:rsidR="00E44FBE">
        <w:rPr>
          <w:color w:val="2F5496" w:themeColor="accent1" w:themeShade="BF"/>
        </w:rPr>
        <w:br/>
      </w:r>
      <w:r w:rsidR="00E44FBE">
        <w:rPr>
          <w:color w:val="2F5496" w:themeColor="accent1" w:themeShade="BF"/>
        </w:rPr>
        <w:br/>
      </w:r>
      <w:r w:rsidR="00E44FBE">
        <w:rPr>
          <w:color w:val="2F5496" w:themeColor="accent1" w:themeShade="BF"/>
        </w:rPr>
        <w:br/>
      </w:r>
    </w:p>
    <w:p w14:paraId="274AE344" w14:textId="77777777" w:rsidR="00D0753B" w:rsidRPr="00D0753B" w:rsidRDefault="00D0753B" w:rsidP="00D0753B">
      <w:pPr>
        <w:rPr>
          <w:color w:val="2F5496" w:themeColor="accent1" w:themeShade="BF"/>
        </w:rPr>
      </w:pPr>
    </w:p>
    <w:p w14:paraId="6FDDA665" w14:textId="377D2D54" w:rsidR="006A3BAA" w:rsidRPr="002824F6" w:rsidRDefault="006A3BAA" w:rsidP="002824F6">
      <w:pPr>
        <w:pStyle w:val="Lijstalinea"/>
        <w:numPr>
          <w:ilvl w:val="0"/>
          <w:numId w:val="47"/>
        </w:numPr>
        <w:ind w:left="567" w:hanging="567"/>
        <w:rPr>
          <w:color w:val="2F5496" w:themeColor="accent1" w:themeShade="BF"/>
        </w:rPr>
      </w:pPr>
      <w:r w:rsidRPr="002824F6">
        <w:rPr>
          <w:color w:val="2F5496" w:themeColor="accent1" w:themeShade="BF"/>
        </w:rPr>
        <w:lastRenderedPageBreak/>
        <w:t>Binnen die periode moet het PE-examen voor de behaalde diplomalijn worden behaald. Het PE-examen is een overall-examen over alle modules uit de diplomalijn heen met uitzondering van V1, V2 en S0</w:t>
      </w:r>
      <w:r w:rsidR="00A570C9">
        <w:rPr>
          <w:color w:val="2F5496" w:themeColor="accent1" w:themeShade="BF"/>
        </w:rPr>
        <w:t xml:space="preserve"> op basis van de belangrijkste toetstermen en actualisaties</w:t>
      </w:r>
      <w:r w:rsidRPr="002824F6">
        <w:rPr>
          <w:color w:val="2F5496" w:themeColor="accent1" w:themeShade="BF"/>
        </w:rPr>
        <w:t>.</w:t>
      </w:r>
      <w:r w:rsidR="00D64DCE">
        <w:rPr>
          <w:color w:val="2F5496" w:themeColor="accent1" w:themeShade="BF"/>
        </w:rPr>
        <w:t xml:space="preserve"> Voor de specialist diplomalijnen geldt daarbij dat naast een overall PE-(theorie-)examen een overall PE-praktijkopdracht examen wordt gemaakt over alle modules uit de diplomalijn heen.</w:t>
      </w:r>
      <w:r w:rsidR="00D0753B">
        <w:rPr>
          <w:color w:val="2F5496" w:themeColor="accent1" w:themeShade="BF"/>
        </w:rPr>
        <w:br/>
      </w:r>
    </w:p>
    <w:p w14:paraId="06CD178C" w14:textId="464C88B5" w:rsidR="00D0753B" w:rsidRDefault="00D0753B" w:rsidP="002824F6">
      <w:pPr>
        <w:pStyle w:val="Lijstalinea"/>
        <w:numPr>
          <w:ilvl w:val="0"/>
          <w:numId w:val="47"/>
        </w:numPr>
        <w:ind w:left="567" w:hanging="567"/>
        <w:rPr>
          <w:color w:val="2F5496" w:themeColor="accent1" w:themeShade="BF"/>
        </w:rPr>
      </w:pPr>
      <w:r>
        <w:rPr>
          <w:color w:val="2F5496" w:themeColor="accent1" w:themeShade="BF"/>
        </w:rPr>
        <w:t>Voor ‘</w:t>
      </w:r>
      <w:proofErr w:type="spellStart"/>
      <w:r>
        <w:rPr>
          <w:color w:val="2F5496" w:themeColor="accent1" w:themeShade="BF"/>
        </w:rPr>
        <w:t>grandfathers</w:t>
      </w:r>
      <w:proofErr w:type="spellEnd"/>
      <w:r>
        <w:rPr>
          <w:color w:val="2F5496" w:themeColor="accent1" w:themeShade="BF"/>
        </w:rPr>
        <w:t>’ geldt dat ze een diploma kunnen behalen via een PE-examen, met maximaal twee herkansingen.</w:t>
      </w:r>
      <w:r>
        <w:rPr>
          <w:color w:val="2F5496" w:themeColor="accent1" w:themeShade="BF"/>
        </w:rPr>
        <w:br/>
      </w:r>
    </w:p>
    <w:p w14:paraId="25456B80" w14:textId="47D7AFC5" w:rsidR="006A3BAA" w:rsidRPr="002824F6" w:rsidRDefault="006A3BAA" w:rsidP="002824F6">
      <w:pPr>
        <w:pStyle w:val="Lijstalinea"/>
        <w:numPr>
          <w:ilvl w:val="0"/>
          <w:numId w:val="47"/>
        </w:numPr>
        <w:ind w:left="567" w:hanging="567"/>
        <w:rPr>
          <w:color w:val="2F5496" w:themeColor="accent1" w:themeShade="BF"/>
        </w:rPr>
      </w:pPr>
      <w:r w:rsidRPr="002824F6">
        <w:rPr>
          <w:color w:val="2F5496" w:themeColor="accent1" w:themeShade="BF"/>
        </w:rPr>
        <w:t xml:space="preserve">Een </w:t>
      </w:r>
      <w:r w:rsidR="00D0753B">
        <w:rPr>
          <w:color w:val="2F5496" w:themeColor="accent1" w:themeShade="BF"/>
        </w:rPr>
        <w:t>PE+-examen</w:t>
      </w:r>
      <w:r w:rsidRPr="002824F6">
        <w:rPr>
          <w:color w:val="2F5496" w:themeColor="accent1" w:themeShade="BF"/>
        </w:rPr>
        <w:t xml:space="preserve"> is bedoeld voor gediplomeerden die hun PE en daarmee hun diploma hebben laten verlopen.</w:t>
      </w:r>
      <w:r w:rsidR="00D0753B">
        <w:rPr>
          <w:color w:val="2F5496" w:themeColor="accent1" w:themeShade="BF"/>
        </w:rPr>
        <w:t xml:space="preserve"> Een PE+-examen is een PE-examen plus de vaardigheidsmodules V1 en V2 (voor een basisdiplomalijn) of S0 voor een diplomalijn op specialistniveau.</w:t>
      </w:r>
      <w:r w:rsidR="00D0753B">
        <w:rPr>
          <w:color w:val="2F5496" w:themeColor="accent1" w:themeShade="BF"/>
        </w:rPr>
        <w:br/>
      </w:r>
    </w:p>
    <w:p w14:paraId="7339DC3F" w14:textId="72D5318E" w:rsidR="006A3BAA" w:rsidRPr="002824F6" w:rsidRDefault="006A3BAA" w:rsidP="002824F6">
      <w:pPr>
        <w:pStyle w:val="Lijstalinea"/>
        <w:numPr>
          <w:ilvl w:val="0"/>
          <w:numId w:val="47"/>
        </w:numPr>
        <w:ind w:left="567" w:hanging="567"/>
        <w:rPr>
          <w:color w:val="2F5496" w:themeColor="accent1" w:themeShade="BF"/>
        </w:rPr>
      </w:pPr>
      <w:r w:rsidRPr="002824F6">
        <w:rPr>
          <w:color w:val="2F5496" w:themeColor="accent1" w:themeShade="BF"/>
        </w:rPr>
        <w:t>Er zijn uitzonderingen voor een PE-diploma (overall-examen) voor fraudegerichte vaardigheden zoals binnen de modules B1a, B1b en S3a. Daar geldt de driejaarsperiode op moduleniveau nog wel.</w:t>
      </w:r>
      <w:r w:rsidR="00D64DCE">
        <w:rPr>
          <w:color w:val="2F5496" w:themeColor="accent1" w:themeShade="BF"/>
        </w:rPr>
        <w:t xml:space="preserve"> Voor de PE van deze ID-fraude modules volgen</w:t>
      </w:r>
      <w:r w:rsidRPr="002824F6">
        <w:rPr>
          <w:color w:val="2F5496" w:themeColor="accent1" w:themeShade="BF"/>
        </w:rPr>
        <w:t xml:space="preserve"> </w:t>
      </w:r>
      <w:r w:rsidR="00D64DCE">
        <w:rPr>
          <w:color w:val="2F5496" w:themeColor="accent1" w:themeShade="BF"/>
        </w:rPr>
        <w:t xml:space="preserve">zij een </w:t>
      </w:r>
      <w:proofErr w:type="spellStart"/>
      <w:r w:rsidR="00D64DCE">
        <w:rPr>
          <w:color w:val="2F5496" w:themeColor="accent1" w:themeShade="BF"/>
        </w:rPr>
        <w:t>hercertificeringsdag</w:t>
      </w:r>
      <w:proofErr w:type="spellEnd"/>
      <w:r w:rsidR="00D64DCE">
        <w:rPr>
          <w:color w:val="2F5496" w:themeColor="accent1" w:themeShade="BF"/>
        </w:rPr>
        <w:t xml:space="preserve"> voor het vaardigheidsgedeelte van deze modules en leggen het overall PE-examen af voor het behalen van het </w:t>
      </w:r>
      <w:proofErr w:type="spellStart"/>
      <w:r w:rsidR="00D64DCE">
        <w:rPr>
          <w:color w:val="2F5496" w:themeColor="accent1" w:themeShade="BF"/>
        </w:rPr>
        <w:t>theorie-gedeelte</w:t>
      </w:r>
      <w:proofErr w:type="spellEnd"/>
      <w:r w:rsidR="00D64DCE">
        <w:rPr>
          <w:color w:val="2F5496" w:themeColor="accent1" w:themeShade="BF"/>
        </w:rPr>
        <w:t xml:space="preserve"> van de betreffende diplomalijn waarbinnen de ID-fraude module valt. Tenzij zij enkel de losse ID-fraude modules willen hercertificeren, dan maken zij apart het theorie-examen van de betreffende ID-fraude modules opnieuw.</w:t>
      </w:r>
    </w:p>
    <w:p w14:paraId="0DC3596C" w14:textId="77777777" w:rsidR="006A3BAA" w:rsidRPr="006A3BAA" w:rsidRDefault="006A3BAA" w:rsidP="002824F6">
      <w:pPr>
        <w:ind w:left="567" w:hanging="567"/>
        <w:rPr>
          <w:color w:val="2F5496" w:themeColor="accent1" w:themeShade="BF"/>
        </w:rPr>
      </w:pPr>
    </w:p>
    <w:p w14:paraId="1A4A3384" w14:textId="4B357EC2" w:rsidR="006A3BAA" w:rsidRPr="00FC0567" w:rsidRDefault="006A3BAA" w:rsidP="00FC0567">
      <w:pPr>
        <w:rPr>
          <w:color w:val="2F5496" w:themeColor="accent1" w:themeShade="BF"/>
        </w:rPr>
      </w:pPr>
      <w:r w:rsidRPr="00FC0567">
        <w:rPr>
          <w:color w:val="2F5496" w:themeColor="accent1" w:themeShade="BF"/>
        </w:rPr>
        <w:t xml:space="preserve">De huidige uitgereikte diploma’s blijven bestaan, maar de driejaarstermijn maakt die diploma’s inhoudelijk na drie jaar waardeloos tenzij modulecertificaten opnieuw worden behaald. Behaalde certificaten mogen </w:t>
      </w:r>
      <w:r w:rsidR="00B91009">
        <w:rPr>
          <w:color w:val="2F5496" w:themeColor="accent1" w:themeShade="BF"/>
        </w:rPr>
        <w:t xml:space="preserve">worden </w:t>
      </w:r>
      <w:r w:rsidRPr="00FC0567">
        <w:rPr>
          <w:color w:val="2F5496" w:themeColor="accent1" w:themeShade="BF"/>
        </w:rPr>
        <w:t>omgezet naar het herziene diplomastelsel, waardoor die diploma’s de huidige diploma’s z</w:t>
      </w:r>
      <w:r w:rsidR="00B91009">
        <w:rPr>
          <w:color w:val="2F5496" w:themeColor="accent1" w:themeShade="BF"/>
        </w:rPr>
        <w:t>ullen</w:t>
      </w:r>
      <w:r w:rsidRPr="00FC0567">
        <w:rPr>
          <w:color w:val="2F5496" w:themeColor="accent1" w:themeShade="BF"/>
        </w:rPr>
        <w:t xml:space="preserve"> doen vervallen.</w:t>
      </w:r>
      <w:r w:rsidR="00B91009">
        <w:rPr>
          <w:color w:val="2F5496" w:themeColor="accent1" w:themeShade="BF"/>
        </w:rPr>
        <w:t xml:space="preserve"> Zie hiervoor het document over de overgangs</w:t>
      </w:r>
      <w:r w:rsidR="00206E9F">
        <w:rPr>
          <w:color w:val="2F5496" w:themeColor="accent1" w:themeShade="BF"/>
        </w:rPr>
        <w:t>- en vrijstellings</w:t>
      </w:r>
      <w:r w:rsidR="00B91009">
        <w:rPr>
          <w:color w:val="2F5496" w:themeColor="accent1" w:themeShade="BF"/>
        </w:rPr>
        <w:t>regeling.</w:t>
      </w:r>
    </w:p>
    <w:p w14:paraId="2BA71A08" w14:textId="77777777" w:rsidR="006A3BAA" w:rsidRPr="006A3BAA" w:rsidRDefault="006A3BAA" w:rsidP="006A3BAA">
      <w:pPr>
        <w:rPr>
          <w:color w:val="2F5496" w:themeColor="accent1" w:themeShade="BF"/>
        </w:rPr>
      </w:pPr>
    </w:p>
    <w:p w14:paraId="449E7EE5" w14:textId="0ACF6A10" w:rsidR="006A3BAA" w:rsidRDefault="00C7232E" w:rsidP="006A3BAA">
      <w:pPr>
        <w:rPr>
          <w:color w:val="2F5496" w:themeColor="accent1" w:themeShade="BF"/>
        </w:rPr>
      </w:pPr>
      <w:r>
        <w:rPr>
          <w:color w:val="2F5496" w:themeColor="accent1" w:themeShade="BF"/>
        </w:rPr>
        <w:t>B</w:t>
      </w:r>
      <w:r w:rsidR="006A3BAA" w:rsidRPr="006A3BAA">
        <w:rPr>
          <w:color w:val="2F5496" w:themeColor="accent1" w:themeShade="BF"/>
        </w:rPr>
        <w:t xml:space="preserve">estaande diplomahouders </w:t>
      </w:r>
      <w:r>
        <w:rPr>
          <w:color w:val="2F5496" w:themeColor="accent1" w:themeShade="BF"/>
        </w:rPr>
        <w:t xml:space="preserve">en anderen moeten </w:t>
      </w:r>
      <w:r w:rsidR="006A3BAA" w:rsidRPr="006A3BAA">
        <w:rPr>
          <w:color w:val="2F5496" w:themeColor="accent1" w:themeShade="BF"/>
        </w:rPr>
        <w:t xml:space="preserve">duidelijk </w:t>
      </w:r>
      <w:r>
        <w:rPr>
          <w:color w:val="2F5496" w:themeColor="accent1" w:themeShade="BF"/>
        </w:rPr>
        <w:t>worden geïnformeerd.</w:t>
      </w:r>
    </w:p>
    <w:p w14:paraId="52248F26" w14:textId="5F948C81" w:rsidR="00C7232E" w:rsidRDefault="00C7232E" w:rsidP="006A3BAA">
      <w:pPr>
        <w:rPr>
          <w:color w:val="2F5496" w:themeColor="accent1" w:themeShade="BF"/>
        </w:rPr>
      </w:pPr>
    </w:p>
    <w:p w14:paraId="60DF19B0" w14:textId="6C67F74A" w:rsidR="00C7232E" w:rsidRPr="006A3BAA" w:rsidRDefault="00C7232E" w:rsidP="006A3BAA">
      <w:pPr>
        <w:rPr>
          <w:color w:val="2F5496" w:themeColor="accent1" w:themeShade="BF"/>
        </w:rPr>
      </w:pPr>
      <w:r>
        <w:rPr>
          <w:color w:val="2F5496" w:themeColor="accent1" w:themeShade="BF"/>
        </w:rPr>
        <w:t>Het Examenreglement moet worden aangepast.</w:t>
      </w:r>
    </w:p>
    <w:p w14:paraId="0F76F6CE" w14:textId="77777777" w:rsidR="006A3BAA" w:rsidRPr="006A3BAA" w:rsidRDefault="006A3BAA" w:rsidP="006A3BAA">
      <w:pPr>
        <w:rPr>
          <w:color w:val="2F5496" w:themeColor="accent1" w:themeShade="BF"/>
        </w:rPr>
      </w:pPr>
    </w:p>
    <w:p w14:paraId="745615F8" w14:textId="2321D2E2" w:rsidR="006B7B91" w:rsidRDefault="006B7B91" w:rsidP="006A3BAA">
      <w:pPr>
        <w:rPr>
          <w:color w:val="2F5496" w:themeColor="accent1" w:themeShade="BF"/>
        </w:rPr>
      </w:pPr>
    </w:p>
    <w:sectPr w:rsidR="006B7B91" w:rsidSect="00D27FB6">
      <w:headerReference w:type="default" r:id="rId12"/>
      <w:footerReference w:type="default" r:id="rId13"/>
      <w:pgSz w:w="11906" w:h="16838"/>
      <w:pgMar w:top="1418" w:right="1418"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F56E6" w14:textId="77777777" w:rsidR="00303E71" w:rsidRDefault="00303E71" w:rsidP="00A14343">
      <w:pPr>
        <w:spacing w:line="240" w:lineRule="auto"/>
      </w:pPr>
      <w:r>
        <w:separator/>
      </w:r>
    </w:p>
  </w:endnote>
  <w:endnote w:type="continuationSeparator" w:id="0">
    <w:p w14:paraId="3695E011" w14:textId="77777777" w:rsidR="00303E71" w:rsidRDefault="00303E71" w:rsidP="00A14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keley LT Book">
    <w:altName w:val="Calibri"/>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ED7D31" w:themeColor="accent2"/>
        <w:sz w:val="16"/>
        <w:szCs w:val="16"/>
      </w:rPr>
      <w:id w:val="-454179284"/>
      <w:docPartObj>
        <w:docPartGallery w:val="Page Numbers (Bottom of Page)"/>
        <w:docPartUnique/>
      </w:docPartObj>
    </w:sdtPr>
    <w:sdtEndPr/>
    <w:sdtContent>
      <w:bookmarkStart w:id="6" w:name="OLE_LINK99" w:displacedByCustomXml="next"/>
      <w:bookmarkStart w:id="7" w:name="OLE_LINK100" w:displacedByCustomXml="next"/>
      <w:sdt>
        <w:sdtPr>
          <w:rPr>
            <w:color w:val="ED7D31" w:themeColor="accent2"/>
            <w:sz w:val="16"/>
            <w:szCs w:val="16"/>
          </w:rPr>
          <w:id w:val="-298376932"/>
          <w:docPartObj>
            <w:docPartGallery w:val="Page Numbers (Top of Page)"/>
            <w:docPartUnique/>
          </w:docPartObj>
        </w:sdtPr>
        <w:sdtEndPr/>
        <w:sdtContent>
          <w:p w14:paraId="52A2FF0F" w14:textId="263E4BA7" w:rsidR="00A255D2" w:rsidRPr="00A27F05" w:rsidRDefault="00A255D2">
            <w:pPr>
              <w:pStyle w:val="Voettekst"/>
              <w:rPr>
                <w:color w:val="ED7D31" w:themeColor="accent2"/>
                <w:sz w:val="16"/>
                <w:szCs w:val="16"/>
              </w:rPr>
            </w:pPr>
            <w:r w:rsidRPr="00BC346B">
              <w:rPr>
                <w:color w:val="ED7D31" w:themeColor="accent2"/>
                <w:sz w:val="16"/>
                <w:szCs w:val="16"/>
              </w:rPr>
              <w:t>Examineren van de Specialistmodules</w:t>
            </w:r>
            <w:r>
              <w:rPr>
                <w:color w:val="ED7D31" w:themeColor="accent2"/>
                <w:sz w:val="16"/>
                <w:szCs w:val="16"/>
              </w:rPr>
              <w:t xml:space="preserve"> </w:t>
            </w:r>
            <w:r w:rsidRPr="00BC346B">
              <w:rPr>
                <w:color w:val="ED7D31" w:themeColor="accent2"/>
                <w:sz w:val="16"/>
                <w:szCs w:val="16"/>
              </w:rPr>
              <w:t>binnen het Herzien Diplomastelsel Burgerzaken</w:t>
            </w:r>
            <w:bookmarkEnd w:id="7"/>
            <w:bookmarkEnd w:id="6"/>
            <w:r>
              <w:rPr>
                <w:color w:val="ED7D31" w:themeColor="accent2"/>
                <w:sz w:val="16"/>
                <w:szCs w:val="16"/>
              </w:rPr>
              <w:tab/>
            </w:r>
            <w:r w:rsidRPr="00280DFD">
              <w:rPr>
                <w:color w:val="ED7D31" w:themeColor="accent2"/>
                <w:sz w:val="16"/>
                <w:szCs w:val="16"/>
              </w:rPr>
              <w:fldChar w:fldCharType="begin"/>
            </w:r>
            <w:r w:rsidRPr="00280DFD">
              <w:rPr>
                <w:color w:val="ED7D31" w:themeColor="accent2"/>
                <w:sz w:val="16"/>
                <w:szCs w:val="16"/>
              </w:rPr>
              <w:instrText>PAGE</w:instrText>
            </w:r>
            <w:r w:rsidRPr="00280DFD">
              <w:rPr>
                <w:color w:val="ED7D31" w:themeColor="accent2"/>
                <w:sz w:val="16"/>
                <w:szCs w:val="16"/>
              </w:rPr>
              <w:fldChar w:fldCharType="separate"/>
            </w:r>
            <w:r>
              <w:rPr>
                <w:color w:val="ED7D31" w:themeColor="accent2"/>
                <w:sz w:val="16"/>
                <w:szCs w:val="16"/>
              </w:rPr>
              <w:t>1</w:t>
            </w:r>
            <w:r w:rsidRPr="00280DFD">
              <w:rPr>
                <w:color w:val="ED7D31" w:themeColor="accent2"/>
                <w:sz w:val="16"/>
                <w:szCs w:val="16"/>
              </w:rPr>
              <w:fldChar w:fldCharType="end"/>
            </w:r>
            <w:r w:rsidRPr="00280DFD">
              <w:rPr>
                <w:color w:val="ED7D31" w:themeColor="accent2"/>
                <w:sz w:val="16"/>
                <w:szCs w:val="16"/>
              </w:rPr>
              <w:t xml:space="preserve"> </w:t>
            </w:r>
            <w:r>
              <w:rPr>
                <w:color w:val="ED7D31" w:themeColor="accent2"/>
                <w:sz w:val="16"/>
                <w:szCs w:val="16"/>
              </w:rPr>
              <w:t>|</w:t>
            </w:r>
            <w:r w:rsidRPr="00280DFD">
              <w:rPr>
                <w:color w:val="ED7D31" w:themeColor="accent2"/>
                <w:sz w:val="16"/>
                <w:szCs w:val="16"/>
              </w:rPr>
              <w:t xml:space="preserve"> </w:t>
            </w:r>
            <w:r w:rsidRPr="00280DFD">
              <w:rPr>
                <w:color w:val="ED7D31" w:themeColor="accent2"/>
                <w:sz w:val="16"/>
                <w:szCs w:val="16"/>
              </w:rPr>
              <w:fldChar w:fldCharType="begin"/>
            </w:r>
            <w:r w:rsidRPr="00280DFD">
              <w:rPr>
                <w:color w:val="ED7D31" w:themeColor="accent2"/>
                <w:sz w:val="16"/>
                <w:szCs w:val="16"/>
              </w:rPr>
              <w:instrText>NUMPAGES</w:instrText>
            </w:r>
            <w:r w:rsidRPr="00280DFD">
              <w:rPr>
                <w:color w:val="ED7D31" w:themeColor="accent2"/>
                <w:sz w:val="16"/>
                <w:szCs w:val="16"/>
              </w:rPr>
              <w:fldChar w:fldCharType="separate"/>
            </w:r>
            <w:r>
              <w:rPr>
                <w:color w:val="ED7D31" w:themeColor="accent2"/>
                <w:sz w:val="16"/>
                <w:szCs w:val="16"/>
              </w:rPr>
              <w:t>35</w:t>
            </w:r>
            <w:r w:rsidRPr="00280DFD">
              <w:rPr>
                <w:color w:val="ED7D31" w:themeColor="accent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ED7D31" w:themeColor="accent2"/>
        <w:sz w:val="16"/>
        <w:szCs w:val="16"/>
      </w:rPr>
      <w:id w:val="-1777866809"/>
      <w:docPartObj>
        <w:docPartGallery w:val="Page Numbers (Bottom of Page)"/>
        <w:docPartUnique/>
      </w:docPartObj>
    </w:sdtPr>
    <w:sdtEndPr/>
    <w:sdtContent>
      <w:sdt>
        <w:sdtPr>
          <w:rPr>
            <w:color w:val="ED7D31" w:themeColor="accent2"/>
            <w:sz w:val="16"/>
            <w:szCs w:val="16"/>
          </w:rPr>
          <w:id w:val="382522391"/>
          <w:docPartObj>
            <w:docPartGallery w:val="Page Numbers (Top of Page)"/>
            <w:docPartUnique/>
          </w:docPartObj>
        </w:sdtPr>
        <w:sdtEndPr/>
        <w:sdtContent>
          <w:p w14:paraId="7DBEE2CB" w14:textId="03480493" w:rsidR="00A255D2" w:rsidRPr="00B34E64" w:rsidRDefault="002A5047" w:rsidP="0028307F">
            <w:pPr>
              <w:pStyle w:val="Voettekst"/>
              <w:tabs>
                <w:tab w:val="clear" w:pos="4536"/>
                <w:tab w:val="clear" w:pos="9072"/>
                <w:tab w:val="right" w:pos="14884"/>
              </w:tabs>
              <w:rPr>
                <w:color w:val="ED7D31" w:themeColor="accent2"/>
                <w:sz w:val="16"/>
                <w:szCs w:val="16"/>
              </w:rPr>
            </w:pPr>
            <w:r w:rsidRPr="002A5047">
              <w:rPr>
                <w:color w:val="ED7D31" w:themeColor="accent2"/>
                <w:sz w:val="16"/>
                <w:szCs w:val="16"/>
              </w:rPr>
              <w:t>PE binnen het herzien Diplomastelsel Burgerzaken</w:t>
            </w:r>
            <w:r w:rsidR="00A255D2">
              <w:rPr>
                <w:color w:val="ED7D31" w:themeColor="accent2"/>
                <w:sz w:val="16"/>
                <w:szCs w:val="16"/>
              </w:rPr>
              <w:tab/>
            </w:r>
            <w:r w:rsidR="00A255D2" w:rsidRPr="00280DFD">
              <w:rPr>
                <w:color w:val="ED7D31" w:themeColor="accent2"/>
                <w:sz w:val="16"/>
                <w:szCs w:val="16"/>
              </w:rPr>
              <w:fldChar w:fldCharType="begin"/>
            </w:r>
            <w:r w:rsidR="00A255D2" w:rsidRPr="00280DFD">
              <w:rPr>
                <w:color w:val="ED7D31" w:themeColor="accent2"/>
                <w:sz w:val="16"/>
                <w:szCs w:val="16"/>
              </w:rPr>
              <w:instrText>PAGE</w:instrText>
            </w:r>
            <w:r w:rsidR="00A255D2" w:rsidRPr="00280DFD">
              <w:rPr>
                <w:color w:val="ED7D31" w:themeColor="accent2"/>
                <w:sz w:val="16"/>
                <w:szCs w:val="16"/>
              </w:rPr>
              <w:fldChar w:fldCharType="separate"/>
            </w:r>
            <w:r w:rsidR="00A255D2">
              <w:rPr>
                <w:color w:val="ED7D31" w:themeColor="accent2"/>
                <w:sz w:val="16"/>
                <w:szCs w:val="16"/>
              </w:rPr>
              <w:t>1</w:t>
            </w:r>
            <w:r w:rsidR="00A255D2" w:rsidRPr="00280DFD">
              <w:rPr>
                <w:color w:val="ED7D31" w:themeColor="accent2"/>
                <w:sz w:val="16"/>
                <w:szCs w:val="16"/>
              </w:rPr>
              <w:fldChar w:fldCharType="end"/>
            </w:r>
            <w:r w:rsidR="00A255D2" w:rsidRPr="00280DFD">
              <w:rPr>
                <w:color w:val="ED7D31" w:themeColor="accent2"/>
                <w:sz w:val="16"/>
                <w:szCs w:val="16"/>
              </w:rPr>
              <w:t xml:space="preserve"> </w:t>
            </w:r>
            <w:r w:rsidR="00A255D2">
              <w:rPr>
                <w:color w:val="ED7D31" w:themeColor="accent2"/>
                <w:sz w:val="16"/>
                <w:szCs w:val="16"/>
              </w:rPr>
              <w:t>|</w:t>
            </w:r>
            <w:r w:rsidR="00A255D2" w:rsidRPr="00280DFD">
              <w:rPr>
                <w:color w:val="ED7D31" w:themeColor="accent2"/>
                <w:sz w:val="16"/>
                <w:szCs w:val="16"/>
              </w:rPr>
              <w:t xml:space="preserve"> </w:t>
            </w:r>
            <w:r w:rsidR="00A255D2" w:rsidRPr="00280DFD">
              <w:rPr>
                <w:color w:val="ED7D31" w:themeColor="accent2"/>
                <w:sz w:val="16"/>
                <w:szCs w:val="16"/>
              </w:rPr>
              <w:fldChar w:fldCharType="begin"/>
            </w:r>
            <w:r w:rsidR="00A255D2" w:rsidRPr="00280DFD">
              <w:rPr>
                <w:color w:val="ED7D31" w:themeColor="accent2"/>
                <w:sz w:val="16"/>
                <w:szCs w:val="16"/>
              </w:rPr>
              <w:instrText>NUMPAGES</w:instrText>
            </w:r>
            <w:r w:rsidR="00A255D2" w:rsidRPr="00280DFD">
              <w:rPr>
                <w:color w:val="ED7D31" w:themeColor="accent2"/>
                <w:sz w:val="16"/>
                <w:szCs w:val="16"/>
              </w:rPr>
              <w:fldChar w:fldCharType="separate"/>
            </w:r>
            <w:r w:rsidR="00A255D2">
              <w:rPr>
                <w:color w:val="ED7D31" w:themeColor="accent2"/>
                <w:sz w:val="16"/>
                <w:szCs w:val="16"/>
              </w:rPr>
              <w:t>35</w:t>
            </w:r>
            <w:r w:rsidR="00A255D2" w:rsidRPr="00280DFD">
              <w:rPr>
                <w:color w:val="ED7D31" w:themeColor="accent2"/>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B1A6C" w14:textId="77777777" w:rsidR="00303E71" w:rsidRDefault="00303E71" w:rsidP="00A14343">
      <w:pPr>
        <w:spacing w:line="240" w:lineRule="auto"/>
      </w:pPr>
      <w:r>
        <w:separator/>
      </w:r>
    </w:p>
  </w:footnote>
  <w:footnote w:type="continuationSeparator" w:id="0">
    <w:p w14:paraId="730D40AF" w14:textId="77777777" w:rsidR="00303E71" w:rsidRDefault="00303E71" w:rsidP="00A143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D005" w14:textId="5C2C6C40" w:rsidR="00A255D2" w:rsidRDefault="00A255D2">
    <w:pPr>
      <w:pStyle w:val="Koptekst"/>
    </w:pPr>
  </w:p>
  <w:p w14:paraId="74E20217" w14:textId="77777777" w:rsidR="00A255D2" w:rsidRDefault="00A255D2">
    <w:pPr>
      <w:pStyle w:val="Koptekst"/>
    </w:pPr>
  </w:p>
  <w:p w14:paraId="1D7727FD" w14:textId="77777777" w:rsidR="00A255D2" w:rsidRDefault="00A255D2">
    <w:pPr>
      <w:pStyle w:val="Koptekst"/>
    </w:pPr>
  </w:p>
  <w:p w14:paraId="7F45E3A8" w14:textId="77777777" w:rsidR="00A255D2" w:rsidRDefault="00A255D2">
    <w:pPr>
      <w:pStyle w:val="Koptekst"/>
    </w:pPr>
  </w:p>
  <w:p w14:paraId="373BA090" w14:textId="77777777" w:rsidR="00A255D2" w:rsidRDefault="00A255D2">
    <w:pPr>
      <w:pStyle w:val="Koptekst"/>
    </w:pPr>
  </w:p>
  <w:p w14:paraId="058B89F6" w14:textId="77777777" w:rsidR="00A255D2" w:rsidRDefault="00A255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35AD" w14:textId="1334998E" w:rsidR="00A255D2" w:rsidRDefault="00A255D2">
    <w:pPr>
      <w:pStyle w:val="Koptekst"/>
    </w:pPr>
    <w:r w:rsidRPr="00132351">
      <w:rPr>
        <w:noProof/>
      </w:rPr>
      <w:drawing>
        <wp:anchor distT="0" distB="0" distL="114300" distR="114300" simplePos="0" relativeHeight="251669504" behindDoc="0" locked="0" layoutInCell="1" allowOverlap="1" wp14:anchorId="3EE52F2D" wp14:editId="5E313A02">
          <wp:simplePos x="0" y="0"/>
          <wp:positionH relativeFrom="column">
            <wp:posOffset>4343400</wp:posOffset>
          </wp:positionH>
          <wp:positionV relativeFrom="paragraph">
            <wp:posOffset>-381635</wp:posOffset>
          </wp:positionV>
          <wp:extent cx="2026285" cy="8953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D20F" w14:textId="63F3857F" w:rsidR="00A255D2" w:rsidRDefault="00A255D2">
    <w:pPr>
      <w:pStyle w:val="Koptekst"/>
    </w:pPr>
    <w:r w:rsidRPr="00132351">
      <w:rPr>
        <w:noProof/>
      </w:rPr>
      <w:drawing>
        <wp:anchor distT="0" distB="0" distL="114300" distR="114300" simplePos="0" relativeHeight="251673600" behindDoc="0" locked="0" layoutInCell="1" allowOverlap="1" wp14:anchorId="0CD30DC4" wp14:editId="6BDF948E">
          <wp:simplePos x="0" y="0"/>
          <wp:positionH relativeFrom="column">
            <wp:posOffset>4338320</wp:posOffset>
          </wp:positionH>
          <wp:positionV relativeFrom="paragraph">
            <wp:posOffset>-377190</wp:posOffset>
          </wp:positionV>
          <wp:extent cx="2026285" cy="8953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r w:rsidRPr="00132351">
      <w:rPr>
        <w:noProof/>
      </w:rPr>
      <w:drawing>
        <wp:anchor distT="0" distB="0" distL="114300" distR="114300" simplePos="0" relativeHeight="251671552" behindDoc="0" locked="0" layoutInCell="1" allowOverlap="1" wp14:anchorId="583D6965" wp14:editId="3FD8D9CE">
          <wp:simplePos x="0" y="0"/>
          <wp:positionH relativeFrom="column">
            <wp:posOffset>7372350</wp:posOffset>
          </wp:positionH>
          <wp:positionV relativeFrom="paragraph">
            <wp:posOffset>-381635</wp:posOffset>
          </wp:positionV>
          <wp:extent cx="2026285" cy="89535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p>
  <w:p w14:paraId="52817366" w14:textId="2CB9190B" w:rsidR="00A255D2" w:rsidRDefault="00A255D2">
    <w:pPr>
      <w:pStyle w:val="Koptekst"/>
    </w:pPr>
  </w:p>
  <w:p w14:paraId="4B34E3C0" w14:textId="5F96244F" w:rsidR="00A255D2" w:rsidRDefault="00A255D2">
    <w:pPr>
      <w:pStyle w:val="Koptekst"/>
    </w:pPr>
  </w:p>
  <w:p w14:paraId="47121278" w14:textId="29259188" w:rsidR="00A255D2" w:rsidRDefault="00A255D2">
    <w:pPr>
      <w:pStyle w:val="Koptekst"/>
    </w:pPr>
  </w:p>
  <w:p w14:paraId="1B5B57A5" w14:textId="18DCFDED" w:rsidR="00A255D2" w:rsidRDefault="00A255D2">
    <w:pPr>
      <w:pStyle w:val="Koptekst"/>
    </w:pPr>
  </w:p>
  <w:p w14:paraId="1A3E0473" w14:textId="77777777" w:rsidR="00A255D2" w:rsidRDefault="00A255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F93"/>
    <w:multiLevelType w:val="hybridMultilevel"/>
    <w:tmpl w:val="FC26E870"/>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A0EF5"/>
    <w:multiLevelType w:val="hybridMultilevel"/>
    <w:tmpl w:val="657CDB68"/>
    <w:lvl w:ilvl="0" w:tplc="3D8A512A">
      <w:start w:val="1"/>
      <w:numFmt w:val="bullet"/>
      <w:lvlText w:val="□"/>
      <w:lvlJc w:val="left"/>
      <w:pPr>
        <w:ind w:left="2345" w:hanging="360"/>
      </w:pPr>
      <w:rPr>
        <w:rFonts w:ascii="Verdana" w:hAnsi="Verdana" w:hint="default"/>
      </w:rPr>
    </w:lvl>
    <w:lvl w:ilvl="1" w:tplc="CD82882E">
      <w:start w:val="1"/>
      <w:numFmt w:val="bullet"/>
      <w:lvlText w:val=""/>
      <w:lvlJc w:val="left"/>
      <w:pPr>
        <w:ind w:left="1440" w:hanging="360"/>
      </w:pPr>
      <w:rPr>
        <w:rFonts w:ascii="Wingdings" w:hAnsi="Wingdings" w:hint="default"/>
        <w:color w:val="9B111E"/>
        <w:sz w:val="1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D97712"/>
    <w:multiLevelType w:val="hybridMultilevel"/>
    <w:tmpl w:val="8978356C"/>
    <w:lvl w:ilvl="0" w:tplc="19B45A0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955088"/>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172567"/>
    <w:multiLevelType w:val="hybridMultilevel"/>
    <w:tmpl w:val="A6E2B3B6"/>
    <w:lvl w:ilvl="0" w:tplc="D30C1D2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3E65E5"/>
    <w:multiLevelType w:val="hybridMultilevel"/>
    <w:tmpl w:val="F9C2403A"/>
    <w:lvl w:ilvl="0" w:tplc="BB6A7EAC">
      <w:start w:val="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4A4C4F"/>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ED364D"/>
    <w:multiLevelType w:val="hybridMultilevel"/>
    <w:tmpl w:val="D8D8829A"/>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882B22"/>
    <w:multiLevelType w:val="hybridMultilevel"/>
    <w:tmpl w:val="CDA0E87A"/>
    <w:lvl w:ilvl="0" w:tplc="27A8C12A">
      <w:start w:val="1"/>
      <w:numFmt w:val="decimal"/>
      <w:lvlText w:val="%1."/>
      <w:lvlJc w:val="left"/>
      <w:pPr>
        <w:ind w:left="1065" w:hanging="705"/>
      </w:pPr>
      <w:rPr>
        <w:rFonts w:ascii="Calibri" w:hAnsi="Calibri" w:hint="default"/>
        <w:b/>
        <w:i w:val="0"/>
        <w:caps w:val="0"/>
        <w:strike w:val="0"/>
        <w:dstrike w:val="0"/>
        <w:vanish w:val="0"/>
        <w:color w:val="D45700"/>
        <w:spacing w:val="6"/>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B43E9F"/>
    <w:multiLevelType w:val="hybridMultilevel"/>
    <w:tmpl w:val="432C5F7E"/>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0B1DB9"/>
    <w:multiLevelType w:val="hybridMultilevel"/>
    <w:tmpl w:val="0664A650"/>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941599"/>
    <w:multiLevelType w:val="hybridMultilevel"/>
    <w:tmpl w:val="A8F8D2CE"/>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D14845"/>
    <w:multiLevelType w:val="hybridMultilevel"/>
    <w:tmpl w:val="555AF7E2"/>
    <w:lvl w:ilvl="0" w:tplc="6F3E3212">
      <w:start w:val="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F04559"/>
    <w:multiLevelType w:val="hybridMultilevel"/>
    <w:tmpl w:val="58566A9E"/>
    <w:lvl w:ilvl="0" w:tplc="19343E20">
      <w:numFmt w:val="bullet"/>
      <w:lvlText w:val="∎"/>
      <w:lvlJc w:val="left"/>
      <w:pPr>
        <w:ind w:left="720" w:hanging="360"/>
      </w:pPr>
      <w:rPr>
        <w:rFonts w:ascii="Calibri" w:hAnsi="Calibri" w:hint="default"/>
        <w:b/>
        <w:i w:val="0"/>
        <w:color w:val="D45700"/>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170DDE"/>
    <w:multiLevelType w:val="hybridMultilevel"/>
    <w:tmpl w:val="752EC9BA"/>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737873"/>
    <w:multiLevelType w:val="hybridMultilevel"/>
    <w:tmpl w:val="3C98F2D6"/>
    <w:lvl w:ilvl="0" w:tplc="3D8A512A">
      <w:start w:val="1"/>
      <w:numFmt w:val="bullet"/>
      <w:lvlText w:val="□"/>
      <w:lvlJc w:val="left"/>
      <w:pPr>
        <w:ind w:left="2345" w:hanging="360"/>
      </w:pPr>
      <w:rPr>
        <w:rFonts w:ascii="Verdana" w:hAnsi="Verdana" w:hint="default"/>
      </w:rPr>
    </w:lvl>
    <w:lvl w:ilvl="1" w:tplc="19343E20">
      <w:numFmt w:val="bullet"/>
      <w:lvlText w:val="∎"/>
      <w:lvlJc w:val="left"/>
      <w:pPr>
        <w:ind w:left="1440" w:hanging="360"/>
      </w:pPr>
      <w:rPr>
        <w:rFonts w:ascii="Calibri" w:hAnsi="Calibri" w:hint="default"/>
        <w:b/>
        <w:i w:val="0"/>
        <w:color w:val="D45700"/>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4A1F0B"/>
    <w:multiLevelType w:val="hybridMultilevel"/>
    <w:tmpl w:val="65608A74"/>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612322"/>
    <w:multiLevelType w:val="hybridMultilevel"/>
    <w:tmpl w:val="069861D4"/>
    <w:lvl w:ilvl="0" w:tplc="27A8C12A">
      <w:start w:val="1"/>
      <w:numFmt w:val="decimal"/>
      <w:lvlText w:val="%1."/>
      <w:lvlJc w:val="left"/>
      <w:pPr>
        <w:ind w:left="720" w:hanging="360"/>
      </w:pPr>
      <w:rPr>
        <w:rFonts w:ascii="Calibri" w:hAnsi="Calibri" w:hint="default"/>
        <w:b/>
        <w:i w:val="0"/>
        <w:caps w:val="0"/>
        <w:strike w:val="0"/>
        <w:dstrike w:val="0"/>
        <w:vanish w:val="0"/>
        <w:color w:val="D45700"/>
        <w:spacing w:val="6"/>
        <w:sz w:val="22"/>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D63FF6"/>
    <w:multiLevelType w:val="hybridMultilevel"/>
    <w:tmpl w:val="EAD23A78"/>
    <w:lvl w:ilvl="0" w:tplc="19343E20">
      <w:numFmt w:val="bullet"/>
      <w:lvlText w:val="∎"/>
      <w:lvlJc w:val="left"/>
      <w:pPr>
        <w:ind w:left="720" w:hanging="360"/>
      </w:pPr>
      <w:rPr>
        <w:rFonts w:ascii="Calibri" w:hAnsi="Calibri" w:hint="default"/>
        <w:b/>
        <w:i w:val="0"/>
        <w:color w:val="D45700"/>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5B2B1B"/>
    <w:multiLevelType w:val="hybridMultilevel"/>
    <w:tmpl w:val="052E190C"/>
    <w:lvl w:ilvl="0" w:tplc="FF9460CC">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822DE6"/>
    <w:multiLevelType w:val="hybridMultilevel"/>
    <w:tmpl w:val="21FC3506"/>
    <w:lvl w:ilvl="0" w:tplc="25EAFF52">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4675FD"/>
    <w:multiLevelType w:val="hybridMultilevel"/>
    <w:tmpl w:val="8BF80F54"/>
    <w:lvl w:ilvl="0" w:tplc="FCC4841C">
      <w:start w:val="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0F7B6B"/>
    <w:multiLevelType w:val="hybridMultilevel"/>
    <w:tmpl w:val="11567C16"/>
    <w:lvl w:ilvl="0" w:tplc="27A8C12A">
      <w:start w:val="1"/>
      <w:numFmt w:val="decimal"/>
      <w:lvlText w:val="%1."/>
      <w:lvlJc w:val="left"/>
      <w:pPr>
        <w:ind w:left="720" w:hanging="360"/>
      </w:pPr>
      <w:rPr>
        <w:rFonts w:ascii="Calibri" w:hAnsi="Calibri" w:hint="default"/>
        <w:b/>
        <w:i w:val="0"/>
        <w:caps w:val="0"/>
        <w:strike w:val="0"/>
        <w:dstrike w:val="0"/>
        <w:vanish w:val="0"/>
        <w:color w:val="D45700"/>
        <w:spacing w:val="6"/>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835585"/>
    <w:multiLevelType w:val="hybridMultilevel"/>
    <w:tmpl w:val="8EA83318"/>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6515A2"/>
    <w:multiLevelType w:val="hybridMultilevel"/>
    <w:tmpl w:val="4128FC32"/>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4E7575"/>
    <w:multiLevelType w:val="hybridMultilevel"/>
    <w:tmpl w:val="94B6B8C2"/>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EB60138"/>
    <w:multiLevelType w:val="hybridMultilevel"/>
    <w:tmpl w:val="E7DEE3A2"/>
    <w:lvl w:ilvl="0" w:tplc="27A8C12A">
      <w:start w:val="1"/>
      <w:numFmt w:val="decimal"/>
      <w:lvlText w:val="%1."/>
      <w:lvlJc w:val="left"/>
      <w:pPr>
        <w:ind w:left="720" w:hanging="360"/>
      </w:pPr>
      <w:rPr>
        <w:rFonts w:ascii="Calibri" w:hAnsi="Calibri" w:hint="default"/>
        <w:b/>
        <w:i w:val="0"/>
        <w:caps w:val="0"/>
        <w:strike w:val="0"/>
        <w:dstrike w:val="0"/>
        <w:vanish w:val="0"/>
        <w:color w:val="D45700"/>
        <w:spacing w:val="6"/>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3014F81"/>
    <w:multiLevelType w:val="hybridMultilevel"/>
    <w:tmpl w:val="434C3AE0"/>
    <w:lvl w:ilvl="0" w:tplc="30302738">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985D72"/>
    <w:multiLevelType w:val="hybridMultilevel"/>
    <w:tmpl w:val="750018AE"/>
    <w:lvl w:ilvl="0" w:tplc="19343E20">
      <w:numFmt w:val="bullet"/>
      <w:lvlText w:val="∎"/>
      <w:lvlJc w:val="left"/>
      <w:pPr>
        <w:ind w:left="795" w:hanging="360"/>
      </w:pPr>
      <w:rPr>
        <w:rFonts w:ascii="Calibri" w:hAnsi="Calibri" w:hint="default"/>
        <w:b/>
        <w:i w:val="0"/>
        <w:color w:val="D45700"/>
        <w:sz w:val="20"/>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9" w15:restartNumberingAfterBreak="0">
    <w:nsid w:val="53843CFF"/>
    <w:multiLevelType w:val="hybridMultilevel"/>
    <w:tmpl w:val="7A5A5F30"/>
    <w:lvl w:ilvl="0" w:tplc="27A8C12A">
      <w:start w:val="1"/>
      <w:numFmt w:val="decimal"/>
      <w:lvlText w:val="%1."/>
      <w:lvlJc w:val="left"/>
      <w:pPr>
        <w:ind w:left="795" w:hanging="360"/>
      </w:pPr>
      <w:rPr>
        <w:rFonts w:ascii="Calibri" w:hAnsi="Calibri" w:hint="default"/>
        <w:b/>
        <w:i w:val="0"/>
        <w:caps w:val="0"/>
        <w:strike w:val="0"/>
        <w:dstrike w:val="0"/>
        <w:vanish w:val="0"/>
        <w:color w:val="D45700"/>
        <w:spacing w:val="6"/>
        <w:sz w:val="22"/>
        <w:vertAlign w:val="baseline"/>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30" w15:restartNumberingAfterBreak="0">
    <w:nsid w:val="53D96BA5"/>
    <w:multiLevelType w:val="hybridMultilevel"/>
    <w:tmpl w:val="C1EE7A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0176AB"/>
    <w:multiLevelType w:val="hybridMultilevel"/>
    <w:tmpl w:val="85162D5A"/>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546CE5"/>
    <w:multiLevelType w:val="multilevel"/>
    <w:tmpl w:val="B756EE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33" w15:restartNumberingAfterBreak="0">
    <w:nsid w:val="56900FA7"/>
    <w:multiLevelType w:val="hybridMultilevel"/>
    <w:tmpl w:val="D416D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A0A0253"/>
    <w:multiLevelType w:val="hybridMultilevel"/>
    <w:tmpl w:val="9880D1CE"/>
    <w:lvl w:ilvl="0" w:tplc="7752F9BA">
      <w:start w:val="1"/>
      <w:numFmt w:val="decimal"/>
      <w:lvlText w:val="%1."/>
      <w:lvlJc w:val="left"/>
      <w:pPr>
        <w:ind w:left="26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5" w15:restartNumberingAfterBreak="0">
    <w:nsid w:val="5B3F530D"/>
    <w:multiLevelType w:val="hybridMultilevel"/>
    <w:tmpl w:val="911E9A5C"/>
    <w:lvl w:ilvl="0" w:tplc="C150CB22">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85210E"/>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E1C683A"/>
    <w:multiLevelType w:val="hybridMultilevel"/>
    <w:tmpl w:val="735299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0C3704"/>
    <w:multiLevelType w:val="hybridMultilevel"/>
    <w:tmpl w:val="BD96BF3E"/>
    <w:lvl w:ilvl="0" w:tplc="19343E20">
      <w:numFmt w:val="bullet"/>
      <w:lvlText w:val="∎"/>
      <w:lvlJc w:val="left"/>
      <w:pPr>
        <w:ind w:left="720" w:hanging="360"/>
      </w:pPr>
      <w:rPr>
        <w:rFonts w:ascii="Calibri" w:hAnsi="Calibri" w:hint="default"/>
        <w:b/>
        <w:i w:val="0"/>
        <w:color w:val="D45700"/>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5E5835"/>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8D0552"/>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740ED9"/>
    <w:multiLevelType w:val="hybridMultilevel"/>
    <w:tmpl w:val="9F98F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F54F6D"/>
    <w:multiLevelType w:val="hybridMultilevel"/>
    <w:tmpl w:val="7AF0ACCA"/>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34"/>
  </w:num>
  <w:num w:numId="4">
    <w:abstractNumId w:val="23"/>
  </w:num>
  <w:num w:numId="5">
    <w:abstractNumId w:val="0"/>
  </w:num>
  <w:num w:numId="6">
    <w:abstractNumId w:val="9"/>
  </w:num>
  <w:num w:numId="7">
    <w:abstractNumId w:val="36"/>
  </w:num>
  <w:num w:numId="8">
    <w:abstractNumId w:val="6"/>
  </w:num>
  <w:num w:numId="9">
    <w:abstractNumId w:val="20"/>
  </w:num>
  <w:num w:numId="10">
    <w:abstractNumId w:val="39"/>
  </w:num>
  <w:num w:numId="11">
    <w:abstractNumId w:val="3"/>
  </w:num>
  <w:num w:numId="12">
    <w:abstractNumId w:val="40"/>
  </w:num>
  <w:num w:numId="13">
    <w:abstractNumId w:val="16"/>
  </w:num>
  <w:num w:numId="14">
    <w:abstractNumId w:val="13"/>
  </w:num>
  <w:num w:numId="15">
    <w:abstractNumId w:val="24"/>
  </w:num>
  <w:num w:numId="16">
    <w:abstractNumId w:val="42"/>
  </w:num>
  <w:num w:numId="17">
    <w:abstractNumId w:val="1"/>
  </w:num>
  <w:num w:numId="18">
    <w:abstractNumId w:val="15"/>
  </w:num>
  <w:num w:numId="19">
    <w:abstractNumId w:val="30"/>
  </w:num>
  <w:num w:numId="20">
    <w:abstractNumId w:val="18"/>
  </w:num>
  <w:num w:numId="21">
    <w:abstractNumId w:val="10"/>
  </w:num>
  <w:num w:numId="22">
    <w:abstractNumId w:val="35"/>
  </w:num>
  <w:num w:numId="23">
    <w:abstractNumId w:val="19"/>
  </w:num>
  <w:num w:numId="24">
    <w:abstractNumId w:val="33"/>
  </w:num>
  <w:num w:numId="25">
    <w:abstractNumId w:val="22"/>
  </w:num>
  <w:num w:numId="26">
    <w:abstractNumId w:val="26"/>
  </w:num>
  <w:num w:numId="27">
    <w:abstractNumId w:val="41"/>
  </w:num>
  <w:num w:numId="28">
    <w:abstractNumId w:val="37"/>
  </w:num>
  <w:num w:numId="29">
    <w:abstractNumId w:val="2"/>
  </w:num>
  <w:num w:numId="30">
    <w:abstractNumId w:val="8"/>
  </w:num>
  <w:num w:numId="31">
    <w:abstractNumId w:val="17"/>
  </w:num>
  <w:num w:numId="32">
    <w:abstractNumId w:val="25"/>
  </w:num>
  <w:num w:numId="33">
    <w:abstractNumId w:val="29"/>
  </w:num>
  <w:num w:numId="34">
    <w:abstractNumId w:val="34"/>
  </w:num>
  <w:num w:numId="35">
    <w:abstractNumId w:val="27"/>
  </w:num>
  <w:num w:numId="36">
    <w:abstractNumId w:val="27"/>
  </w:num>
  <w:num w:numId="37">
    <w:abstractNumId w:val="27"/>
  </w:num>
  <w:num w:numId="38">
    <w:abstractNumId w:val="14"/>
  </w:num>
  <w:num w:numId="39">
    <w:abstractNumId w:val="38"/>
  </w:num>
  <w:num w:numId="40">
    <w:abstractNumId w:val="7"/>
  </w:num>
  <w:num w:numId="41">
    <w:abstractNumId w:val="28"/>
  </w:num>
  <w:num w:numId="42">
    <w:abstractNumId w:val="12"/>
  </w:num>
  <w:num w:numId="43">
    <w:abstractNumId w:val="5"/>
  </w:num>
  <w:num w:numId="44">
    <w:abstractNumId w:val="21"/>
  </w:num>
  <w:num w:numId="45">
    <w:abstractNumId w:val="27"/>
  </w:num>
  <w:num w:numId="46">
    <w:abstractNumId w:val="31"/>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43"/>
    <w:rsid w:val="00000833"/>
    <w:rsid w:val="00000BAD"/>
    <w:rsid w:val="000017E4"/>
    <w:rsid w:val="00002D6B"/>
    <w:rsid w:val="00004843"/>
    <w:rsid w:val="000049BF"/>
    <w:rsid w:val="00005C1C"/>
    <w:rsid w:val="00005F05"/>
    <w:rsid w:val="00006836"/>
    <w:rsid w:val="00006856"/>
    <w:rsid w:val="00011055"/>
    <w:rsid w:val="0001181B"/>
    <w:rsid w:val="00013352"/>
    <w:rsid w:val="000138C9"/>
    <w:rsid w:val="00014C58"/>
    <w:rsid w:val="00014CDD"/>
    <w:rsid w:val="000163D8"/>
    <w:rsid w:val="00016723"/>
    <w:rsid w:val="00016923"/>
    <w:rsid w:val="000207AC"/>
    <w:rsid w:val="00021A16"/>
    <w:rsid w:val="00022736"/>
    <w:rsid w:val="00023957"/>
    <w:rsid w:val="0002473E"/>
    <w:rsid w:val="000255FF"/>
    <w:rsid w:val="00027B95"/>
    <w:rsid w:val="00030BDA"/>
    <w:rsid w:val="00032D52"/>
    <w:rsid w:val="000337E8"/>
    <w:rsid w:val="00033936"/>
    <w:rsid w:val="00034638"/>
    <w:rsid w:val="00034A2A"/>
    <w:rsid w:val="00035511"/>
    <w:rsid w:val="00036D3F"/>
    <w:rsid w:val="0004117D"/>
    <w:rsid w:val="00042AEE"/>
    <w:rsid w:val="00042DEF"/>
    <w:rsid w:val="00043ABD"/>
    <w:rsid w:val="00044D43"/>
    <w:rsid w:val="00045B72"/>
    <w:rsid w:val="0004681C"/>
    <w:rsid w:val="00046921"/>
    <w:rsid w:val="000513EC"/>
    <w:rsid w:val="0005201D"/>
    <w:rsid w:val="00057682"/>
    <w:rsid w:val="00060869"/>
    <w:rsid w:val="00061449"/>
    <w:rsid w:val="000620AA"/>
    <w:rsid w:val="00064933"/>
    <w:rsid w:val="000656F9"/>
    <w:rsid w:val="00065CE9"/>
    <w:rsid w:val="000670CD"/>
    <w:rsid w:val="00070627"/>
    <w:rsid w:val="00072B92"/>
    <w:rsid w:val="00072DE5"/>
    <w:rsid w:val="00073EAB"/>
    <w:rsid w:val="000767B3"/>
    <w:rsid w:val="00081A48"/>
    <w:rsid w:val="00082CCC"/>
    <w:rsid w:val="00083868"/>
    <w:rsid w:val="00083EF5"/>
    <w:rsid w:val="0008533D"/>
    <w:rsid w:val="00086B0B"/>
    <w:rsid w:val="00086D90"/>
    <w:rsid w:val="00087CB4"/>
    <w:rsid w:val="0009014F"/>
    <w:rsid w:val="0009102D"/>
    <w:rsid w:val="00091D7C"/>
    <w:rsid w:val="0009497E"/>
    <w:rsid w:val="00095D53"/>
    <w:rsid w:val="00096086"/>
    <w:rsid w:val="00096924"/>
    <w:rsid w:val="000A2D79"/>
    <w:rsid w:val="000A3ADB"/>
    <w:rsid w:val="000A3F66"/>
    <w:rsid w:val="000A4137"/>
    <w:rsid w:val="000A60AB"/>
    <w:rsid w:val="000A6555"/>
    <w:rsid w:val="000A7B5E"/>
    <w:rsid w:val="000B0A35"/>
    <w:rsid w:val="000B0FDB"/>
    <w:rsid w:val="000B127F"/>
    <w:rsid w:val="000B254B"/>
    <w:rsid w:val="000B5C67"/>
    <w:rsid w:val="000B78D3"/>
    <w:rsid w:val="000B7C60"/>
    <w:rsid w:val="000B7F29"/>
    <w:rsid w:val="000C670C"/>
    <w:rsid w:val="000C706B"/>
    <w:rsid w:val="000D02A1"/>
    <w:rsid w:val="000D04F6"/>
    <w:rsid w:val="000D2022"/>
    <w:rsid w:val="000D3814"/>
    <w:rsid w:val="000D38B7"/>
    <w:rsid w:val="000D3DDA"/>
    <w:rsid w:val="000D53DC"/>
    <w:rsid w:val="000D5761"/>
    <w:rsid w:val="000D6108"/>
    <w:rsid w:val="000E0D74"/>
    <w:rsid w:val="000E1C88"/>
    <w:rsid w:val="000F059A"/>
    <w:rsid w:val="000F1B18"/>
    <w:rsid w:val="000F25B9"/>
    <w:rsid w:val="000F2C98"/>
    <w:rsid w:val="000F3756"/>
    <w:rsid w:val="000F4835"/>
    <w:rsid w:val="000F686C"/>
    <w:rsid w:val="000F7C2D"/>
    <w:rsid w:val="00105E62"/>
    <w:rsid w:val="0010686E"/>
    <w:rsid w:val="00112C46"/>
    <w:rsid w:val="001162DC"/>
    <w:rsid w:val="00120683"/>
    <w:rsid w:val="00122818"/>
    <w:rsid w:val="00122843"/>
    <w:rsid w:val="00125642"/>
    <w:rsid w:val="00130229"/>
    <w:rsid w:val="0013196E"/>
    <w:rsid w:val="00131EF4"/>
    <w:rsid w:val="00133A18"/>
    <w:rsid w:val="00135153"/>
    <w:rsid w:val="001416B8"/>
    <w:rsid w:val="001417F7"/>
    <w:rsid w:val="00141817"/>
    <w:rsid w:val="00141AAC"/>
    <w:rsid w:val="00142C90"/>
    <w:rsid w:val="001434CD"/>
    <w:rsid w:val="00143531"/>
    <w:rsid w:val="0014353C"/>
    <w:rsid w:val="00143978"/>
    <w:rsid w:val="001462D8"/>
    <w:rsid w:val="00152F4C"/>
    <w:rsid w:val="00154B76"/>
    <w:rsid w:val="00154C5D"/>
    <w:rsid w:val="0015687A"/>
    <w:rsid w:val="00157D99"/>
    <w:rsid w:val="00160CCF"/>
    <w:rsid w:val="00165CE8"/>
    <w:rsid w:val="001700A8"/>
    <w:rsid w:val="00170D70"/>
    <w:rsid w:val="001710E2"/>
    <w:rsid w:val="00171E74"/>
    <w:rsid w:val="00171E99"/>
    <w:rsid w:val="001729DD"/>
    <w:rsid w:val="001763AC"/>
    <w:rsid w:val="0017680E"/>
    <w:rsid w:val="001813BA"/>
    <w:rsid w:val="001813CB"/>
    <w:rsid w:val="00181A73"/>
    <w:rsid w:val="00182F9E"/>
    <w:rsid w:val="001847A7"/>
    <w:rsid w:val="00186071"/>
    <w:rsid w:val="00186A6B"/>
    <w:rsid w:val="00187085"/>
    <w:rsid w:val="00187EFC"/>
    <w:rsid w:val="00192EBE"/>
    <w:rsid w:val="00193151"/>
    <w:rsid w:val="00197696"/>
    <w:rsid w:val="00197723"/>
    <w:rsid w:val="00197F4C"/>
    <w:rsid w:val="001A7854"/>
    <w:rsid w:val="001B1161"/>
    <w:rsid w:val="001B19C5"/>
    <w:rsid w:val="001B1D7B"/>
    <w:rsid w:val="001B3717"/>
    <w:rsid w:val="001B5555"/>
    <w:rsid w:val="001B7E1E"/>
    <w:rsid w:val="001C1768"/>
    <w:rsid w:val="001C27C3"/>
    <w:rsid w:val="001C4C25"/>
    <w:rsid w:val="001C529E"/>
    <w:rsid w:val="001C557B"/>
    <w:rsid w:val="001D27C1"/>
    <w:rsid w:val="001D2D38"/>
    <w:rsid w:val="001D4A5F"/>
    <w:rsid w:val="001D4C2A"/>
    <w:rsid w:val="001D69EC"/>
    <w:rsid w:val="001D7F70"/>
    <w:rsid w:val="001E1EB4"/>
    <w:rsid w:val="001E2C7E"/>
    <w:rsid w:val="001E3480"/>
    <w:rsid w:val="001E431E"/>
    <w:rsid w:val="001E44D4"/>
    <w:rsid w:val="001E5650"/>
    <w:rsid w:val="001E5D3A"/>
    <w:rsid w:val="001E63AB"/>
    <w:rsid w:val="001E6723"/>
    <w:rsid w:val="001E6EB3"/>
    <w:rsid w:val="001E748F"/>
    <w:rsid w:val="001E7800"/>
    <w:rsid w:val="001E7865"/>
    <w:rsid w:val="001F1375"/>
    <w:rsid w:val="001F1FA0"/>
    <w:rsid w:val="001F3649"/>
    <w:rsid w:val="001F3DE2"/>
    <w:rsid w:val="001F3EA4"/>
    <w:rsid w:val="001F50F4"/>
    <w:rsid w:val="001F79EE"/>
    <w:rsid w:val="002007E2"/>
    <w:rsid w:val="00200C02"/>
    <w:rsid w:val="00201006"/>
    <w:rsid w:val="00202BBB"/>
    <w:rsid w:val="00204501"/>
    <w:rsid w:val="00205C4C"/>
    <w:rsid w:val="00206E9F"/>
    <w:rsid w:val="00207CCA"/>
    <w:rsid w:val="002101F2"/>
    <w:rsid w:val="00210250"/>
    <w:rsid w:val="00210A02"/>
    <w:rsid w:val="00212D68"/>
    <w:rsid w:val="002133A1"/>
    <w:rsid w:val="00213491"/>
    <w:rsid w:val="002138B9"/>
    <w:rsid w:val="00216517"/>
    <w:rsid w:val="00217721"/>
    <w:rsid w:val="00221ACC"/>
    <w:rsid w:val="00224DB5"/>
    <w:rsid w:val="00225184"/>
    <w:rsid w:val="00226228"/>
    <w:rsid w:val="0022674E"/>
    <w:rsid w:val="00227E13"/>
    <w:rsid w:val="0023246B"/>
    <w:rsid w:val="002425AB"/>
    <w:rsid w:val="00246286"/>
    <w:rsid w:val="002474DA"/>
    <w:rsid w:val="00247741"/>
    <w:rsid w:val="00250BD6"/>
    <w:rsid w:val="00251920"/>
    <w:rsid w:val="002525E7"/>
    <w:rsid w:val="00252CA7"/>
    <w:rsid w:val="00256564"/>
    <w:rsid w:val="00257226"/>
    <w:rsid w:val="00257A2F"/>
    <w:rsid w:val="0026274B"/>
    <w:rsid w:val="002633DD"/>
    <w:rsid w:val="00263A8F"/>
    <w:rsid w:val="00267574"/>
    <w:rsid w:val="00273A86"/>
    <w:rsid w:val="002743BA"/>
    <w:rsid w:val="00275195"/>
    <w:rsid w:val="002776D1"/>
    <w:rsid w:val="00280129"/>
    <w:rsid w:val="002809D5"/>
    <w:rsid w:val="00280DFD"/>
    <w:rsid w:val="0028148A"/>
    <w:rsid w:val="002824CB"/>
    <w:rsid w:val="002824F6"/>
    <w:rsid w:val="002828F3"/>
    <w:rsid w:val="00282C6C"/>
    <w:rsid w:val="0028307F"/>
    <w:rsid w:val="002832BB"/>
    <w:rsid w:val="00283DC4"/>
    <w:rsid w:val="00284543"/>
    <w:rsid w:val="002856F7"/>
    <w:rsid w:val="002868F9"/>
    <w:rsid w:val="002939F9"/>
    <w:rsid w:val="002953BE"/>
    <w:rsid w:val="00295F60"/>
    <w:rsid w:val="00296064"/>
    <w:rsid w:val="0029676E"/>
    <w:rsid w:val="00296B19"/>
    <w:rsid w:val="0029766B"/>
    <w:rsid w:val="00297C0F"/>
    <w:rsid w:val="002A03C2"/>
    <w:rsid w:val="002A0D78"/>
    <w:rsid w:val="002A1794"/>
    <w:rsid w:val="002A1FB6"/>
    <w:rsid w:val="002A3777"/>
    <w:rsid w:val="002A503A"/>
    <w:rsid w:val="002A5047"/>
    <w:rsid w:val="002A54F4"/>
    <w:rsid w:val="002A5811"/>
    <w:rsid w:val="002A5E33"/>
    <w:rsid w:val="002B4B9D"/>
    <w:rsid w:val="002B5607"/>
    <w:rsid w:val="002B701E"/>
    <w:rsid w:val="002B72ED"/>
    <w:rsid w:val="002B7A4E"/>
    <w:rsid w:val="002C0217"/>
    <w:rsid w:val="002C06B2"/>
    <w:rsid w:val="002C0F8B"/>
    <w:rsid w:val="002C1D1D"/>
    <w:rsid w:val="002C2262"/>
    <w:rsid w:val="002C2D86"/>
    <w:rsid w:val="002C42A2"/>
    <w:rsid w:val="002C5794"/>
    <w:rsid w:val="002C67C0"/>
    <w:rsid w:val="002C6D81"/>
    <w:rsid w:val="002C7193"/>
    <w:rsid w:val="002D0D50"/>
    <w:rsid w:val="002D1279"/>
    <w:rsid w:val="002D21CF"/>
    <w:rsid w:val="002D2665"/>
    <w:rsid w:val="002D5AB1"/>
    <w:rsid w:val="002D71F4"/>
    <w:rsid w:val="002D7C77"/>
    <w:rsid w:val="002E1D59"/>
    <w:rsid w:val="002E316E"/>
    <w:rsid w:val="002E4715"/>
    <w:rsid w:val="002E668A"/>
    <w:rsid w:val="002F2D11"/>
    <w:rsid w:val="002F30FD"/>
    <w:rsid w:val="002F42F0"/>
    <w:rsid w:val="002F43B1"/>
    <w:rsid w:val="002F5FFC"/>
    <w:rsid w:val="003001E9"/>
    <w:rsid w:val="0030023F"/>
    <w:rsid w:val="00300345"/>
    <w:rsid w:val="00303E71"/>
    <w:rsid w:val="003119F0"/>
    <w:rsid w:val="003123DC"/>
    <w:rsid w:val="0031294C"/>
    <w:rsid w:val="003132F4"/>
    <w:rsid w:val="00325BCA"/>
    <w:rsid w:val="00326409"/>
    <w:rsid w:val="00326542"/>
    <w:rsid w:val="0032741B"/>
    <w:rsid w:val="00331275"/>
    <w:rsid w:val="00332239"/>
    <w:rsid w:val="003344E8"/>
    <w:rsid w:val="00336731"/>
    <w:rsid w:val="003369D2"/>
    <w:rsid w:val="00336D12"/>
    <w:rsid w:val="003373BC"/>
    <w:rsid w:val="0034119E"/>
    <w:rsid w:val="00342267"/>
    <w:rsid w:val="00342C24"/>
    <w:rsid w:val="003439D1"/>
    <w:rsid w:val="00343B9C"/>
    <w:rsid w:val="003444FA"/>
    <w:rsid w:val="00344CA5"/>
    <w:rsid w:val="003455D2"/>
    <w:rsid w:val="003458D0"/>
    <w:rsid w:val="00346DC8"/>
    <w:rsid w:val="003475D5"/>
    <w:rsid w:val="0035043B"/>
    <w:rsid w:val="00350E27"/>
    <w:rsid w:val="003520EE"/>
    <w:rsid w:val="0035491D"/>
    <w:rsid w:val="00354C6B"/>
    <w:rsid w:val="00361A6F"/>
    <w:rsid w:val="0036370C"/>
    <w:rsid w:val="00364B2B"/>
    <w:rsid w:val="0037072A"/>
    <w:rsid w:val="00371D91"/>
    <w:rsid w:val="0037296C"/>
    <w:rsid w:val="003735C0"/>
    <w:rsid w:val="00373883"/>
    <w:rsid w:val="00374128"/>
    <w:rsid w:val="00375502"/>
    <w:rsid w:val="00377BA0"/>
    <w:rsid w:val="00381946"/>
    <w:rsid w:val="00381C25"/>
    <w:rsid w:val="00382F17"/>
    <w:rsid w:val="00383D15"/>
    <w:rsid w:val="003867B2"/>
    <w:rsid w:val="0038707E"/>
    <w:rsid w:val="00393760"/>
    <w:rsid w:val="00393DD6"/>
    <w:rsid w:val="00395006"/>
    <w:rsid w:val="003961F7"/>
    <w:rsid w:val="00397848"/>
    <w:rsid w:val="00397861"/>
    <w:rsid w:val="003A0281"/>
    <w:rsid w:val="003A5C12"/>
    <w:rsid w:val="003A5E12"/>
    <w:rsid w:val="003A6D44"/>
    <w:rsid w:val="003A6F2B"/>
    <w:rsid w:val="003A7F9B"/>
    <w:rsid w:val="003B33E7"/>
    <w:rsid w:val="003B4E66"/>
    <w:rsid w:val="003B654F"/>
    <w:rsid w:val="003B7FCB"/>
    <w:rsid w:val="003C0866"/>
    <w:rsid w:val="003C12D7"/>
    <w:rsid w:val="003C2534"/>
    <w:rsid w:val="003C31B2"/>
    <w:rsid w:val="003C397D"/>
    <w:rsid w:val="003C5992"/>
    <w:rsid w:val="003C5FA6"/>
    <w:rsid w:val="003D308F"/>
    <w:rsid w:val="003D30B5"/>
    <w:rsid w:val="003D4EBD"/>
    <w:rsid w:val="003D6D8D"/>
    <w:rsid w:val="003E0A70"/>
    <w:rsid w:val="003E0A75"/>
    <w:rsid w:val="003E12E2"/>
    <w:rsid w:val="003E1383"/>
    <w:rsid w:val="003E50C5"/>
    <w:rsid w:val="003E7C94"/>
    <w:rsid w:val="003E7E86"/>
    <w:rsid w:val="003F0750"/>
    <w:rsid w:val="003F0BD6"/>
    <w:rsid w:val="003F2A76"/>
    <w:rsid w:val="003F48C2"/>
    <w:rsid w:val="003F4EE8"/>
    <w:rsid w:val="003F56A5"/>
    <w:rsid w:val="003F79C8"/>
    <w:rsid w:val="004003BD"/>
    <w:rsid w:val="004008D1"/>
    <w:rsid w:val="004018F4"/>
    <w:rsid w:val="0040222C"/>
    <w:rsid w:val="0040272F"/>
    <w:rsid w:val="00405A9F"/>
    <w:rsid w:val="0040636E"/>
    <w:rsid w:val="00406E0E"/>
    <w:rsid w:val="004122F7"/>
    <w:rsid w:val="00412FE6"/>
    <w:rsid w:val="00414A03"/>
    <w:rsid w:val="004232B3"/>
    <w:rsid w:val="00425B3E"/>
    <w:rsid w:val="00427FE7"/>
    <w:rsid w:val="00430510"/>
    <w:rsid w:val="004318E4"/>
    <w:rsid w:val="0043652B"/>
    <w:rsid w:val="00443256"/>
    <w:rsid w:val="004453A8"/>
    <w:rsid w:val="00446810"/>
    <w:rsid w:val="004469CD"/>
    <w:rsid w:val="00447F5A"/>
    <w:rsid w:val="00450E1F"/>
    <w:rsid w:val="00451C21"/>
    <w:rsid w:val="004558D1"/>
    <w:rsid w:val="00455C12"/>
    <w:rsid w:val="0045687A"/>
    <w:rsid w:val="0046037C"/>
    <w:rsid w:val="0046037D"/>
    <w:rsid w:val="00460ADF"/>
    <w:rsid w:val="0046123E"/>
    <w:rsid w:val="00461565"/>
    <w:rsid w:val="004628E4"/>
    <w:rsid w:val="004651A3"/>
    <w:rsid w:val="004654DB"/>
    <w:rsid w:val="0046793B"/>
    <w:rsid w:val="00472731"/>
    <w:rsid w:val="00476D01"/>
    <w:rsid w:val="00476E37"/>
    <w:rsid w:val="004777F3"/>
    <w:rsid w:val="00481136"/>
    <w:rsid w:val="00484E6C"/>
    <w:rsid w:val="004852B8"/>
    <w:rsid w:val="00485874"/>
    <w:rsid w:val="00485A00"/>
    <w:rsid w:val="0048675D"/>
    <w:rsid w:val="004875E3"/>
    <w:rsid w:val="00490227"/>
    <w:rsid w:val="00494719"/>
    <w:rsid w:val="00494C6D"/>
    <w:rsid w:val="00495FD8"/>
    <w:rsid w:val="0049642B"/>
    <w:rsid w:val="004A32C5"/>
    <w:rsid w:val="004A41C0"/>
    <w:rsid w:val="004A4B45"/>
    <w:rsid w:val="004A5292"/>
    <w:rsid w:val="004A58C3"/>
    <w:rsid w:val="004A6651"/>
    <w:rsid w:val="004B0D19"/>
    <w:rsid w:val="004B1784"/>
    <w:rsid w:val="004B1DEB"/>
    <w:rsid w:val="004B1EAA"/>
    <w:rsid w:val="004B252B"/>
    <w:rsid w:val="004B3A58"/>
    <w:rsid w:val="004B4036"/>
    <w:rsid w:val="004B5A3D"/>
    <w:rsid w:val="004C02F0"/>
    <w:rsid w:val="004C3158"/>
    <w:rsid w:val="004C45FD"/>
    <w:rsid w:val="004C4DBA"/>
    <w:rsid w:val="004C5118"/>
    <w:rsid w:val="004D02B7"/>
    <w:rsid w:val="004D10BD"/>
    <w:rsid w:val="004D1F4F"/>
    <w:rsid w:val="004D4F9A"/>
    <w:rsid w:val="004D5A10"/>
    <w:rsid w:val="004D691C"/>
    <w:rsid w:val="004D7096"/>
    <w:rsid w:val="004E107F"/>
    <w:rsid w:val="004E352A"/>
    <w:rsid w:val="004E529D"/>
    <w:rsid w:val="004F0259"/>
    <w:rsid w:val="004F069B"/>
    <w:rsid w:val="004F0F40"/>
    <w:rsid w:val="004F38B6"/>
    <w:rsid w:val="004F65BB"/>
    <w:rsid w:val="00500AB1"/>
    <w:rsid w:val="00501F16"/>
    <w:rsid w:val="0050235A"/>
    <w:rsid w:val="00502FAC"/>
    <w:rsid w:val="0050613B"/>
    <w:rsid w:val="00510973"/>
    <w:rsid w:val="00510B7A"/>
    <w:rsid w:val="00510CFB"/>
    <w:rsid w:val="00510E54"/>
    <w:rsid w:val="005121C2"/>
    <w:rsid w:val="005121D5"/>
    <w:rsid w:val="00512F51"/>
    <w:rsid w:val="0051406D"/>
    <w:rsid w:val="00520325"/>
    <w:rsid w:val="0052114E"/>
    <w:rsid w:val="00521CF1"/>
    <w:rsid w:val="00524B31"/>
    <w:rsid w:val="00527347"/>
    <w:rsid w:val="00530B28"/>
    <w:rsid w:val="0053136E"/>
    <w:rsid w:val="005322C4"/>
    <w:rsid w:val="00533B2C"/>
    <w:rsid w:val="00534424"/>
    <w:rsid w:val="00534BF2"/>
    <w:rsid w:val="0053508E"/>
    <w:rsid w:val="0053767C"/>
    <w:rsid w:val="00540BDE"/>
    <w:rsid w:val="005413C2"/>
    <w:rsid w:val="0054510E"/>
    <w:rsid w:val="00545674"/>
    <w:rsid w:val="005458C0"/>
    <w:rsid w:val="00550A82"/>
    <w:rsid w:val="00551916"/>
    <w:rsid w:val="00551E89"/>
    <w:rsid w:val="00553FD5"/>
    <w:rsid w:val="005546DE"/>
    <w:rsid w:val="00557836"/>
    <w:rsid w:val="00557ABF"/>
    <w:rsid w:val="00563B97"/>
    <w:rsid w:val="00564B2D"/>
    <w:rsid w:val="005656F0"/>
    <w:rsid w:val="005664A0"/>
    <w:rsid w:val="00566F2B"/>
    <w:rsid w:val="005679A2"/>
    <w:rsid w:val="0057037F"/>
    <w:rsid w:val="00571982"/>
    <w:rsid w:val="00573468"/>
    <w:rsid w:val="005735C5"/>
    <w:rsid w:val="00573793"/>
    <w:rsid w:val="0057383B"/>
    <w:rsid w:val="00573960"/>
    <w:rsid w:val="00577396"/>
    <w:rsid w:val="00584EE5"/>
    <w:rsid w:val="0058554A"/>
    <w:rsid w:val="00587AF9"/>
    <w:rsid w:val="00590C68"/>
    <w:rsid w:val="005921EE"/>
    <w:rsid w:val="00594105"/>
    <w:rsid w:val="005A2865"/>
    <w:rsid w:val="005A3183"/>
    <w:rsid w:val="005A5DB9"/>
    <w:rsid w:val="005A6E20"/>
    <w:rsid w:val="005A6EC9"/>
    <w:rsid w:val="005B0429"/>
    <w:rsid w:val="005B3F6D"/>
    <w:rsid w:val="005B5B9F"/>
    <w:rsid w:val="005B5D88"/>
    <w:rsid w:val="005B736D"/>
    <w:rsid w:val="005C269E"/>
    <w:rsid w:val="005D1B4B"/>
    <w:rsid w:val="005D1F1D"/>
    <w:rsid w:val="005D5471"/>
    <w:rsid w:val="005D6D26"/>
    <w:rsid w:val="005D76C2"/>
    <w:rsid w:val="005E1716"/>
    <w:rsid w:val="005E1FD6"/>
    <w:rsid w:val="005E2216"/>
    <w:rsid w:val="005E54E1"/>
    <w:rsid w:val="005E5F32"/>
    <w:rsid w:val="005F4224"/>
    <w:rsid w:val="005F4E2F"/>
    <w:rsid w:val="005F595E"/>
    <w:rsid w:val="0060145F"/>
    <w:rsid w:val="0060397D"/>
    <w:rsid w:val="00605D69"/>
    <w:rsid w:val="00607401"/>
    <w:rsid w:val="00610E69"/>
    <w:rsid w:val="0061175F"/>
    <w:rsid w:val="006128E9"/>
    <w:rsid w:val="00615F32"/>
    <w:rsid w:val="00616BFA"/>
    <w:rsid w:val="006174D8"/>
    <w:rsid w:val="006207C4"/>
    <w:rsid w:val="00623140"/>
    <w:rsid w:val="00623A86"/>
    <w:rsid w:val="006249E4"/>
    <w:rsid w:val="00626A73"/>
    <w:rsid w:val="00631F88"/>
    <w:rsid w:val="00632257"/>
    <w:rsid w:val="00633330"/>
    <w:rsid w:val="006342D1"/>
    <w:rsid w:val="00640E3F"/>
    <w:rsid w:val="00640EFF"/>
    <w:rsid w:val="0064123C"/>
    <w:rsid w:val="0064193D"/>
    <w:rsid w:val="00641E04"/>
    <w:rsid w:val="0064203D"/>
    <w:rsid w:val="00643834"/>
    <w:rsid w:val="00645C60"/>
    <w:rsid w:val="00646912"/>
    <w:rsid w:val="00650EB0"/>
    <w:rsid w:val="00654059"/>
    <w:rsid w:val="00655BC4"/>
    <w:rsid w:val="0065733E"/>
    <w:rsid w:val="006573D1"/>
    <w:rsid w:val="0066011B"/>
    <w:rsid w:val="0066096B"/>
    <w:rsid w:val="00665580"/>
    <w:rsid w:val="00667E44"/>
    <w:rsid w:val="00670EF8"/>
    <w:rsid w:val="006729B0"/>
    <w:rsid w:val="0067410B"/>
    <w:rsid w:val="00674649"/>
    <w:rsid w:val="00674652"/>
    <w:rsid w:val="00676371"/>
    <w:rsid w:val="00676DAE"/>
    <w:rsid w:val="00680C5F"/>
    <w:rsid w:val="0068310A"/>
    <w:rsid w:val="00683578"/>
    <w:rsid w:val="00683906"/>
    <w:rsid w:val="00685D8D"/>
    <w:rsid w:val="00687645"/>
    <w:rsid w:val="006903E7"/>
    <w:rsid w:val="006909BF"/>
    <w:rsid w:val="006917D5"/>
    <w:rsid w:val="0069238A"/>
    <w:rsid w:val="00692EF3"/>
    <w:rsid w:val="006935EE"/>
    <w:rsid w:val="006936AF"/>
    <w:rsid w:val="00696543"/>
    <w:rsid w:val="00697700"/>
    <w:rsid w:val="006A0919"/>
    <w:rsid w:val="006A0CE5"/>
    <w:rsid w:val="006A0DFE"/>
    <w:rsid w:val="006A3559"/>
    <w:rsid w:val="006A3BAA"/>
    <w:rsid w:val="006B0434"/>
    <w:rsid w:val="006B3D05"/>
    <w:rsid w:val="006B48B1"/>
    <w:rsid w:val="006B5F11"/>
    <w:rsid w:val="006B67FC"/>
    <w:rsid w:val="006B7B91"/>
    <w:rsid w:val="006C221D"/>
    <w:rsid w:val="006C3726"/>
    <w:rsid w:val="006C3A75"/>
    <w:rsid w:val="006D68A7"/>
    <w:rsid w:val="006E063C"/>
    <w:rsid w:val="006E1AE2"/>
    <w:rsid w:val="006E35F4"/>
    <w:rsid w:val="006E36C1"/>
    <w:rsid w:val="006E4193"/>
    <w:rsid w:val="006E4C81"/>
    <w:rsid w:val="006E595B"/>
    <w:rsid w:val="006E67B9"/>
    <w:rsid w:val="006F006C"/>
    <w:rsid w:val="006F1AA5"/>
    <w:rsid w:val="006F1CC8"/>
    <w:rsid w:val="006F2352"/>
    <w:rsid w:val="006F4649"/>
    <w:rsid w:val="006F5239"/>
    <w:rsid w:val="006F6E04"/>
    <w:rsid w:val="006F7DA2"/>
    <w:rsid w:val="00700748"/>
    <w:rsid w:val="007009E3"/>
    <w:rsid w:val="0070192D"/>
    <w:rsid w:val="00701C4E"/>
    <w:rsid w:val="00702A26"/>
    <w:rsid w:val="00702E7F"/>
    <w:rsid w:val="0070467B"/>
    <w:rsid w:val="00711B8B"/>
    <w:rsid w:val="00711EA3"/>
    <w:rsid w:val="00713F46"/>
    <w:rsid w:val="00714E91"/>
    <w:rsid w:val="00716532"/>
    <w:rsid w:val="007202BB"/>
    <w:rsid w:val="00723637"/>
    <w:rsid w:val="00724AFD"/>
    <w:rsid w:val="00725D6F"/>
    <w:rsid w:val="00725FA3"/>
    <w:rsid w:val="00726896"/>
    <w:rsid w:val="00727345"/>
    <w:rsid w:val="007303B1"/>
    <w:rsid w:val="007306C6"/>
    <w:rsid w:val="00732222"/>
    <w:rsid w:val="007332AF"/>
    <w:rsid w:val="0073351E"/>
    <w:rsid w:val="0073355B"/>
    <w:rsid w:val="0073377F"/>
    <w:rsid w:val="00736D20"/>
    <w:rsid w:val="00737CD2"/>
    <w:rsid w:val="00740FB8"/>
    <w:rsid w:val="0074233C"/>
    <w:rsid w:val="00744F85"/>
    <w:rsid w:val="00745797"/>
    <w:rsid w:val="00745BC9"/>
    <w:rsid w:val="00746A82"/>
    <w:rsid w:val="00751455"/>
    <w:rsid w:val="00752403"/>
    <w:rsid w:val="00754455"/>
    <w:rsid w:val="007605CA"/>
    <w:rsid w:val="007607BD"/>
    <w:rsid w:val="007607DA"/>
    <w:rsid w:val="007610B1"/>
    <w:rsid w:val="0076287F"/>
    <w:rsid w:val="00763317"/>
    <w:rsid w:val="00763AB8"/>
    <w:rsid w:val="00764C56"/>
    <w:rsid w:val="0076523C"/>
    <w:rsid w:val="0076680C"/>
    <w:rsid w:val="00770701"/>
    <w:rsid w:val="0077421F"/>
    <w:rsid w:val="007743D1"/>
    <w:rsid w:val="0077494A"/>
    <w:rsid w:val="0077631E"/>
    <w:rsid w:val="00776D39"/>
    <w:rsid w:val="007813B2"/>
    <w:rsid w:val="007862E6"/>
    <w:rsid w:val="0078675F"/>
    <w:rsid w:val="007909E3"/>
    <w:rsid w:val="00793536"/>
    <w:rsid w:val="007935A1"/>
    <w:rsid w:val="00793E4E"/>
    <w:rsid w:val="007A1854"/>
    <w:rsid w:val="007A2994"/>
    <w:rsid w:val="007A446E"/>
    <w:rsid w:val="007A59A2"/>
    <w:rsid w:val="007A5BF0"/>
    <w:rsid w:val="007B0623"/>
    <w:rsid w:val="007B1B6D"/>
    <w:rsid w:val="007B4AA0"/>
    <w:rsid w:val="007B5C22"/>
    <w:rsid w:val="007B5C54"/>
    <w:rsid w:val="007B6E76"/>
    <w:rsid w:val="007C0F08"/>
    <w:rsid w:val="007C2BDB"/>
    <w:rsid w:val="007C4D8A"/>
    <w:rsid w:val="007C5248"/>
    <w:rsid w:val="007C5664"/>
    <w:rsid w:val="007C570C"/>
    <w:rsid w:val="007C57DB"/>
    <w:rsid w:val="007C63F5"/>
    <w:rsid w:val="007C7E71"/>
    <w:rsid w:val="007D05A7"/>
    <w:rsid w:val="007D0DD4"/>
    <w:rsid w:val="007D0EF5"/>
    <w:rsid w:val="007D304B"/>
    <w:rsid w:val="007D4303"/>
    <w:rsid w:val="007D4350"/>
    <w:rsid w:val="007D46FC"/>
    <w:rsid w:val="007D7067"/>
    <w:rsid w:val="007D7A76"/>
    <w:rsid w:val="007E0627"/>
    <w:rsid w:val="007E1718"/>
    <w:rsid w:val="007E1956"/>
    <w:rsid w:val="007E2282"/>
    <w:rsid w:val="007E3088"/>
    <w:rsid w:val="007E3DB5"/>
    <w:rsid w:val="007F09FF"/>
    <w:rsid w:val="007F23A5"/>
    <w:rsid w:val="007F301E"/>
    <w:rsid w:val="007F44F3"/>
    <w:rsid w:val="007F5121"/>
    <w:rsid w:val="00803E21"/>
    <w:rsid w:val="008059B7"/>
    <w:rsid w:val="00807F2D"/>
    <w:rsid w:val="008107D4"/>
    <w:rsid w:val="00810AF7"/>
    <w:rsid w:val="008112AA"/>
    <w:rsid w:val="00811789"/>
    <w:rsid w:val="008123DC"/>
    <w:rsid w:val="0081481B"/>
    <w:rsid w:val="00815526"/>
    <w:rsid w:val="00815A2C"/>
    <w:rsid w:val="0081640A"/>
    <w:rsid w:val="00816983"/>
    <w:rsid w:val="0081799F"/>
    <w:rsid w:val="00820142"/>
    <w:rsid w:val="00822C35"/>
    <w:rsid w:val="00823F24"/>
    <w:rsid w:val="0082425B"/>
    <w:rsid w:val="00825511"/>
    <w:rsid w:val="008311CB"/>
    <w:rsid w:val="00833554"/>
    <w:rsid w:val="00834C8C"/>
    <w:rsid w:val="00834DD1"/>
    <w:rsid w:val="008358E4"/>
    <w:rsid w:val="0083624B"/>
    <w:rsid w:val="00836A79"/>
    <w:rsid w:val="008404C8"/>
    <w:rsid w:val="00840A7C"/>
    <w:rsid w:val="00844208"/>
    <w:rsid w:val="008450AE"/>
    <w:rsid w:val="00850C46"/>
    <w:rsid w:val="008527D4"/>
    <w:rsid w:val="00853AC1"/>
    <w:rsid w:val="00854CA9"/>
    <w:rsid w:val="00856087"/>
    <w:rsid w:val="00857813"/>
    <w:rsid w:val="00860B8B"/>
    <w:rsid w:val="00863AA8"/>
    <w:rsid w:val="00865F9F"/>
    <w:rsid w:val="0086717D"/>
    <w:rsid w:val="00872953"/>
    <w:rsid w:val="008741C7"/>
    <w:rsid w:val="0087666F"/>
    <w:rsid w:val="008766BF"/>
    <w:rsid w:val="00876A56"/>
    <w:rsid w:val="00885FEE"/>
    <w:rsid w:val="008871F7"/>
    <w:rsid w:val="00887677"/>
    <w:rsid w:val="00890946"/>
    <w:rsid w:val="0089281E"/>
    <w:rsid w:val="00894E2D"/>
    <w:rsid w:val="008A145C"/>
    <w:rsid w:val="008A145D"/>
    <w:rsid w:val="008A17BF"/>
    <w:rsid w:val="008A1B04"/>
    <w:rsid w:val="008A3464"/>
    <w:rsid w:val="008A6512"/>
    <w:rsid w:val="008B260C"/>
    <w:rsid w:val="008B2879"/>
    <w:rsid w:val="008B5D43"/>
    <w:rsid w:val="008C023D"/>
    <w:rsid w:val="008C0249"/>
    <w:rsid w:val="008C3886"/>
    <w:rsid w:val="008C63CB"/>
    <w:rsid w:val="008C6EC4"/>
    <w:rsid w:val="008D003D"/>
    <w:rsid w:val="008D5EFB"/>
    <w:rsid w:val="008D6043"/>
    <w:rsid w:val="008D7B77"/>
    <w:rsid w:val="008E1579"/>
    <w:rsid w:val="008E1F96"/>
    <w:rsid w:val="008E1F99"/>
    <w:rsid w:val="008E2BCA"/>
    <w:rsid w:val="008E3EC2"/>
    <w:rsid w:val="008E43A6"/>
    <w:rsid w:val="008E52BA"/>
    <w:rsid w:val="008E6120"/>
    <w:rsid w:val="008E785A"/>
    <w:rsid w:val="008F0634"/>
    <w:rsid w:val="008F4D23"/>
    <w:rsid w:val="008F4EEA"/>
    <w:rsid w:val="008F5453"/>
    <w:rsid w:val="008F76D1"/>
    <w:rsid w:val="00901456"/>
    <w:rsid w:val="009015A4"/>
    <w:rsid w:val="00905F79"/>
    <w:rsid w:val="00906168"/>
    <w:rsid w:val="00907D20"/>
    <w:rsid w:val="00910917"/>
    <w:rsid w:val="00911944"/>
    <w:rsid w:val="00912075"/>
    <w:rsid w:val="0091659B"/>
    <w:rsid w:val="00916D7D"/>
    <w:rsid w:val="00921259"/>
    <w:rsid w:val="00921C05"/>
    <w:rsid w:val="00923C8F"/>
    <w:rsid w:val="00923E8E"/>
    <w:rsid w:val="009250E7"/>
    <w:rsid w:val="00925A7C"/>
    <w:rsid w:val="00926F1B"/>
    <w:rsid w:val="00930225"/>
    <w:rsid w:val="00933318"/>
    <w:rsid w:val="00936EFD"/>
    <w:rsid w:val="00940298"/>
    <w:rsid w:val="00940662"/>
    <w:rsid w:val="00941655"/>
    <w:rsid w:val="0094257B"/>
    <w:rsid w:val="00947860"/>
    <w:rsid w:val="0095052F"/>
    <w:rsid w:val="00955B05"/>
    <w:rsid w:val="00956426"/>
    <w:rsid w:val="00956BA5"/>
    <w:rsid w:val="00956BFD"/>
    <w:rsid w:val="009572DE"/>
    <w:rsid w:val="00960030"/>
    <w:rsid w:val="00960154"/>
    <w:rsid w:val="009602AA"/>
    <w:rsid w:val="0096198E"/>
    <w:rsid w:val="0096331B"/>
    <w:rsid w:val="0096517F"/>
    <w:rsid w:val="00965CD6"/>
    <w:rsid w:val="00966502"/>
    <w:rsid w:val="00967B43"/>
    <w:rsid w:val="00973703"/>
    <w:rsid w:val="00976F52"/>
    <w:rsid w:val="0098178A"/>
    <w:rsid w:val="009825FC"/>
    <w:rsid w:val="00983AA5"/>
    <w:rsid w:val="009841F5"/>
    <w:rsid w:val="00984A2B"/>
    <w:rsid w:val="00984B02"/>
    <w:rsid w:val="00985231"/>
    <w:rsid w:val="00990295"/>
    <w:rsid w:val="00990F88"/>
    <w:rsid w:val="00995309"/>
    <w:rsid w:val="00996238"/>
    <w:rsid w:val="00997094"/>
    <w:rsid w:val="009A1323"/>
    <w:rsid w:val="009A13FA"/>
    <w:rsid w:val="009A2658"/>
    <w:rsid w:val="009A50FF"/>
    <w:rsid w:val="009A5DE2"/>
    <w:rsid w:val="009A6AD7"/>
    <w:rsid w:val="009A7A38"/>
    <w:rsid w:val="009B0342"/>
    <w:rsid w:val="009B0E51"/>
    <w:rsid w:val="009B1734"/>
    <w:rsid w:val="009B27A3"/>
    <w:rsid w:val="009B2D58"/>
    <w:rsid w:val="009B2DA5"/>
    <w:rsid w:val="009B36D1"/>
    <w:rsid w:val="009B585E"/>
    <w:rsid w:val="009B62C6"/>
    <w:rsid w:val="009C112E"/>
    <w:rsid w:val="009C3100"/>
    <w:rsid w:val="009C3FF1"/>
    <w:rsid w:val="009C58F0"/>
    <w:rsid w:val="009C5AC2"/>
    <w:rsid w:val="009C6506"/>
    <w:rsid w:val="009C6C8D"/>
    <w:rsid w:val="009D0634"/>
    <w:rsid w:val="009D07D5"/>
    <w:rsid w:val="009D1166"/>
    <w:rsid w:val="009D15B3"/>
    <w:rsid w:val="009D19E9"/>
    <w:rsid w:val="009D1A8A"/>
    <w:rsid w:val="009D52AF"/>
    <w:rsid w:val="009E0489"/>
    <w:rsid w:val="009E0FFA"/>
    <w:rsid w:val="009E1D93"/>
    <w:rsid w:val="009E24C2"/>
    <w:rsid w:val="009E26D8"/>
    <w:rsid w:val="009E26EC"/>
    <w:rsid w:val="009E2AAF"/>
    <w:rsid w:val="009F035C"/>
    <w:rsid w:val="009F5720"/>
    <w:rsid w:val="009F6B63"/>
    <w:rsid w:val="009F7611"/>
    <w:rsid w:val="009F795E"/>
    <w:rsid w:val="00A00AEC"/>
    <w:rsid w:val="00A03A2D"/>
    <w:rsid w:val="00A03EEB"/>
    <w:rsid w:val="00A0611D"/>
    <w:rsid w:val="00A065A8"/>
    <w:rsid w:val="00A06B1A"/>
    <w:rsid w:val="00A109B9"/>
    <w:rsid w:val="00A1131C"/>
    <w:rsid w:val="00A13944"/>
    <w:rsid w:val="00A14343"/>
    <w:rsid w:val="00A151E1"/>
    <w:rsid w:val="00A16EA2"/>
    <w:rsid w:val="00A17C32"/>
    <w:rsid w:val="00A20360"/>
    <w:rsid w:val="00A21014"/>
    <w:rsid w:val="00A224CE"/>
    <w:rsid w:val="00A24929"/>
    <w:rsid w:val="00A255D2"/>
    <w:rsid w:val="00A25A35"/>
    <w:rsid w:val="00A27353"/>
    <w:rsid w:val="00A27F05"/>
    <w:rsid w:val="00A30D61"/>
    <w:rsid w:val="00A3204C"/>
    <w:rsid w:val="00A32F91"/>
    <w:rsid w:val="00A33734"/>
    <w:rsid w:val="00A35A40"/>
    <w:rsid w:val="00A36131"/>
    <w:rsid w:val="00A36951"/>
    <w:rsid w:val="00A37B3F"/>
    <w:rsid w:val="00A400FF"/>
    <w:rsid w:val="00A411E5"/>
    <w:rsid w:val="00A42CAA"/>
    <w:rsid w:val="00A43969"/>
    <w:rsid w:val="00A43E16"/>
    <w:rsid w:val="00A444FC"/>
    <w:rsid w:val="00A44B85"/>
    <w:rsid w:val="00A47616"/>
    <w:rsid w:val="00A50A23"/>
    <w:rsid w:val="00A52E6E"/>
    <w:rsid w:val="00A54711"/>
    <w:rsid w:val="00A56476"/>
    <w:rsid w:val="00A570C9"/>
    <w:rsid w:val="00A574CD"/>
    <w:rsid w:val="00A61D56"/>
    <w:rsid w:val="00A657A3"/>
    <w:rsid w:val="00A659D5"/>
    <w:rsid w:val="00A65F42"/>
    <w:rsid w:val="00A670ED"/>
    <w:rsid w:val="00A6724E"/>
    <w:rsid w:val="00A704D2"/>
    <w:rsid w:val="00A75F98"/>
    <w:rsid w:val="00A80C29"/>
    <w:rsid w:val="00A81F2C"/>
    <w:rsid w:val="00A8223F"/>
    <w:rsid w:val="00A83D13"/>
    <w:rsid w:val="00A843FF"/>
    <w:rsid w:val="00A85DE9"/>
    <w:rsid w:val="00A85F2F"/>
    <w:rsid w:val="00A87523"/>
    <w:rsid w:val="00A876DC"/>
    <w:rsid w:val="00A87A84"/>
    <w:rsid w:val="00A91183"/>
    <w:rsid w:val="00A91586"/>
    <w:rsid w:val="00A91FD3"/>
    <w:rsid w:val="00A93845"/>
    <w:rsid w:val="00A9490B"/>
    <w:rsid w:val="00A95F3B"/>
    <w:rsid w:val="00A960F0"/>
    <w:rsid w:val="00A969A1"/>
    <w:rsid w:val="00A97C2D"/>
    <w:rsid w:val="00AA1C4B"/>
    <w:rsid w:val="00AA272A"/>
    <w:rsid w:val="00AA392B"/>
    <w:rsid w:val="00AA6283"/>
    <w:rsid w:val="00AA6C44"/>
    <w:rsid w:val="00AB02FE"/>
    <w:rsid w:val="00AB07F0"/>
    <w:rsid w:val="00AB120F"/>
    <w:rsid w:val="00AB17C4"/>
    <w:rsid w:val="00AB4EF7"/>
    <w:rsid w:val="00AB75B4"/>
    <w:rsid w:val="00AC0402"/>
    <w:rsid w:val="00AC0921"/>
    <w:rsid w:val="00AC16A6"/>
    <w:rsid w:val="00AC29BA"/>
    <w:rsid w:val="00AC3838"/>
    <w:rsid w:val="00AC51EA"/>
    <w:rsid w:val="00AC521E"/>
    <w:rsid w:val="00AC71D7"/>
    <w:rsid w:val="00AD32C1"/>
    <w:rsid w:val="00AD354C"/>
    <w:rsid w:val="00AD7976"/>
    <w:rsid w:val="00AE080F"/>
    <w:rsid w:val="00AE0E6A"/>
    <w:rsid w:val="00AE123F"/>
    <w:rsid w:val="00AE1F3C"/>
    <w:rsid w:val="00AE6705"/>
    <w:rsid w:val="00AE6CB5"/>
    <w:rsid w:val="00AE72EF"/>
    <w:rsid w:val="00AE7A22"/>
    <w:rsid w:val="00AE7D2B"/>
    <w:rsid w:val="00AF091A"/>
    <w:rsid w:val="00AF3BDB"/>
    <w:rsid w:val="00AF48E1"/>
    <w:rsid w:val="00AF6414"/>
    <w:rsid w:val="00AF667B"/>
    <w:rsid w:val="00AF730F"/>
    <w:rsid w:val="00B0462A"/>
    <w:rsid w:val="00B0594F"/>
    <w:rsid w:val="00B07054"/>
    <w:rsid w:val="00B075B7"/>
    <w:rsid w:val="00B11E38"/>
    <w:rsid w:val="00B13690"/>
    <w:rsid w:val="00B14014"/>
    <w:rsid w:val="00B15C3D"/>
    <w:rsid w:val="00B17692"/>
    <w:rsid w:val="00B2035D"/>
    <w:rsid w:val="00B23946"/>
    <w:rsid w:val="00B242B9"/>
    <w:rsid w:val="00B24E6F"/>
    <w:rsid w:val="00B25F91"/>
    <w:rsid w:val="00B268FF"/>
    <w:rsid w:val="00B26BA2"/>
    <w:rsid w:val="00B27B98"/>
    <w:rsid w:val="00B30315"/>
    <w:rsid w:val="00B30F39"/>
    <w:rsid w:val="00B322DD"/>
    <w:rsid w:val="00B33925"/>
    <w:rsid w:val="00B3444A"/>
    <w:rsid w:val="00B3467A"/>
    <w:rsid w:val="00B34E64"/>
    <w:rsid w:val="00B35145"/>
    <w:rsid w:val="00B35F0C"/>
    <w:rsid w:val="00B3625E"/>
    <w:rsid w:val="00B36F70"/>
    <w:rsid w:val="00B37B13"/>
    <w:rsid w:val="00B40AE9"/>
    <w:rsid w:val="00B40E7A"/>
    <w:rsid w:val="00B41AB0"/>
    <w:rsid w:val="00B41D6E"/>
    <w:rsid w:val="00B4299C"/>
    <w:rsid w:val="00B4433D"/>
    <w:rsid w:val="00B44508"/>
    <w:rsid w:val="00B511C2"/>
    <w:rsid w:val="00B56CEE"/>
    <w:rsid w:val="00B575CC"/>
    <w:rsid w:val="00B57C06"/>
    <w:rsid w:val="00B63675"/>
    <w:rsid w:val="00B63F1F"/>
    <w:rsid w:val="00B7152B"/>
    <w:rsid w:val="00B715F6"/>
    <w:rsid w:val="00B76240"/>
    <w:rsid w:val="00B76D65"/>
    <w:rsid w:val="00B809ED"/>
    <w:rsid w:val="00B80C86"/>
    <w:rsid w:val="00B8242B"/>
    <w:rsid w:val="00B85F77"/>
    <w:rsid w:val="00B86151"/>
    <w:rsid w:val="00B86A19"/>
    <w:rsid w:val="00B90A30"/>
    <w:rsid w:val="00B90B8C"/>
    <w:rsid w:val="00B91009"/>
    <w:rsid w:val="00B913B4"/>
    <w:rsid w:val="00B92DDA"/>
    <w:rsid w:val="00B93666"/>
    <w:rsid w:val="00B950A1"/>
    <w:rsid w:val="00B96695"/>
    <w:rsid w:val="00B9685B"/>
    <w:rsid w:val="00B9773F"/>
    <w:rsid w:val="00B9796C"/>
    <w:rsid w:val="00BA000B"/>
    <w:rsid w:val="00BA25B7"/>
    <w:rsid w:val="00BB1AD3"/>
    <w:rsid w:val="00BB2794"/>
    <w:rsid w:val="00BB464A"/>
    <w:rsid w:val="00BB79DC"/>
    <w:rsid w:val="00BB7EB0"/>
    <w:rsid w:val="00BC0722"/>
    <w:rsid w:val="00BC087B"/>
    <w:rsid w:val="00BC192F"/>
    <w:rsid w:val="00BC1F05"/>
    <w:rsid w:val="00BC346B"/>
    <w:rsid w:val="00BC3746"/>
    <w:rsid w:val="00BC388B"/>
    <w:rsid w:val="00BC3A8B"/>
    <w:rsid w:val="00BC5814"/>
    <w:rsid w:val="00BC620D"/>
    <w:rsid w:val="00BC6360"/>
    <w:rsid w:val="00BC68CC"/>
    <w:rsid w:val="00BC7397"/>
    <w:rsid w:val="00BC7995"/>
    <w:rsid w:val="00BD0570"/>
    <w:rsid w:val="00BD211A"/>
    <w:rsid w:val="00BD3488"/>
    <w:rsid w:val="00BD4B6B"/>
    <w:rsid w:val="00BD6420"/>
    <w:rsid w:val="00BD7807"/>
    <w:rsid w:val="00BD7E98"/>
    <w:rsid w:val="00BE2588"/>
    <w:rsid w:val="00BE2C97"/>
    <w:rsid w:val="00BE3890"/>
    <w:rsid w:val="00BE3B43"/>
    <w:rsid w:val="00BE57D1"/>
    <w:rsid w:val="00BE637A"/>
    <w:rsid w:val="00BE6F08"/>
    <w:rsid w:val="00BF02E8"/>
    <w:rsid w:val="00BF1ADB"/>
    <w:rsid w:val="00BF1B19"/>
    <w:rsid w:val="00BF251C"/>
    <w:rsid w:val="00BF3492"/>
    <w:rsid w:val="00BF50D0"/>
    <w:rsid w:val="00BF51FE"/>
    <w:rsid w:val="00BF544D"/>
    <w:rsid w:val="00BF69D7"/>
    <w:rsid w:val="00C0051E"/>
    <w:rsid w:val="00C01F7B"/>
    <w:rsid w:val="00C03C89"/>
    <w:rsid w:val="00C045E3"/>
    <w:rsid w:val="00C05204"/>
    <w:rsid w:val="00C05609"/>
    <w:rsid w:val="00C05BB4"/>
    <w:rsid w:val="00C068DF"/>
    <w:rsid w:val="00C06E1B"/>
    <w:rsid w:val="00C07362"/>
    <w:rsid w:val="00C0771A"/>
    <w:rsid w:val="00C07C7E"/>
    <w:rsid w:val="00C111B2"/>
    <w:rsid w:val="00C122F8"/>
    <w:rsid w:val="00C13749"/>
    <w:rsid w:val="00C13E5A"/>
    <w:rsid w:val="00C1523D"/>
    <w:rsid w:val="00C15874"/>
    <w:rsid w:val="00C15B97"/>
    <w:rsid w:val="00C2577B"/>
    <w:rsid w:val="00C278CA"/>
    <w:rsid w:val="00C27E7A"/>
    <w:rsid w:val="00C3199C"/>
    <w:rsid w:val="00C32760"/>
    <w:rsid w:val="00C32CF4"/>
    <w:rsid w:val="00C350D7"/>
    <w:rsid w:val="00C355EF"/>
    <w:rsid w:val="00C35D11"/>
    <w:rsid w:val="00C35E52"/>
    <w:rsid w:val="00C36862"/>
    <w:rsid w:val="00C4181D"/>
    <w:rsid w:val="00C419A2"/>
    <w:rsid w:val="00C41AEE"/>
    <w:rsid w:val="00C41FA1"/>
    <w:rsid w:val="00C4297C"/>
    <w:rsid w:val="00C462F5"/>
    <w:rsid w:val="00C5075C"/>
    <w:rsid w:val="00C515FF"/>
    <w:rsid w:val="00C52363"/>
    <w:rsid w:val="00C52DEB"/>
    <w:rsid w:val="00C5351D"/>
    <w:rsid w:val="00C53DF5"/>
    <w:rsid w:val="00C55605"/>
    <w:rsid w:val="00C55F2B"/>
    <w:rsid w:val="00C608EE"/>
    <w:rsid w:val="00C60932"/>
    <w:rsid w:val="00C62071"/>
    <w:rsid w:val="00C6390C"/>
    <w:rsid w:val="00C654AC"/>
    <w:rsid w:val="00C65AD4"/>
    <w:rsid w:val="00C7075D"/>
    <w:rsid w:val="00C7232E"/>
    <w:rsid w:val="00C724A7"/>
    <w:rsid w:val="00C7338D"/>
    <w:rsid w:val="00C73CE6"/>
    <w:rsid w:val="00C73E94"/>
    <w:rsid w:val="00C76255"/>
    <w:rsid w:val="00C77613"/>
    <w:rsid w:val="00C813FD"/>
    <w:rsid w:val="00C81D44"/>
    <w:rsid w:val="00C83806"/>
    <w:rsid w:val="00C848FE"/>
    <w:rsid w:val="00C866C8"/>
    <w:rsid w:val="00C87610"/>
    <w:rsid w:val="00C9361E"/>
    <w:rsid w:val="00C9383A"/>
    <w:rsid w:val="00C93BFB"/>
    <w:rsid w:val="00C94D2B"/>
    <w:rsid w:val="00C955DE"/>
    <w:rsid w:val="00C95CEC"/>
    <w:rsid w:val="00C96622"/>
    <w:rsid w:val="00C96A84"/>
    <w:rsid w:val="00CA117A"/>
    <w:rsid w:val="00CA23A8"/>
    <w:rsid w:val="00CA3D62"/>
    <w:rsid w:val="00CA545B"/>
    <w:rsid w:val="00CA698E"/>
    <w:rsid w:val="00CB003A"/>
    <w:rsid w:val="00CB061B"/>
    <w:rsid w:val="00CB1703"/>
    <w:rsid w:val="00CB35A9"/>
    <w:rsid w:val="00CB42A8"/>
    <w:rsid w:val="00CB42B8"/>
    <w:rsid w:val="00CB55AA"/>
    <w:rsid w:val="00CB57C7"/>
    <w:rsid w:val="00CB5979"/>
    <w:rsid w:val="00CB7FB0"/>
    <w:rsid w:val="00CC030F"/>
    <w:rsid w:val="00CC041A"/>
    <w:rsid w:val="00CC17B1"/>
    <w:rsid w:val="00CC3141"/>
    <w:rsid w:val="00CC3402"/>
    <w:rsid w:val="00CC35BC"/>
    <w:rsid w:val="00CC5CFF"/>
    <w:rsid w:val="00CD1F46"/>
    <w:rsid w:val="00CD2E68"/>
    <w:rsid w:val="00CD3224"/>
    <w:rsid w:val="00CD5461"/>
    <w:rsid w:val="00CD600B"/>
    <w:rsid w:val="00CD638E"/>
    <w:rsid w:val="00CE0286"/>
    <w:rsid w:val="00CE2CB6"/>
    <w:rsid w:val="00CE2FC7"/>
    <w:rsid w:val="00CE4FC8"/>
    <w:rsid w:val="00CE5DF5"/>
    <w:rsid w:val="00CE63CF"/>
    <w:rsid w:val="00CF287E"/>
    <w:rsid w:val="00CF47DB"/>
    <w:rsid w:val="00D004EE"/>
    <w:rsid w:val="00D00D59"/>
    <w:rsid w:val="00D03150"/>
    <w:rsid w:val="00D03694"/>
    <w:rsid w:val="00D03DC5"/>
    <w:rsid w:val="00D03E04"/>
    <w:rsid w:val="00D0753B"/>
    <w:rsid w:val="00D07B0B"/>
    <w:rsid w:val="00D11CEF"/>
    <w:rsid w:val="00D13BEB"/>
    <w:rsid w:val="00D1447C"/>
    <w:rsid w:val="00D15676"/>
    <w:rsid w:val="00D17458"/>
    <w:rsid w:val="00D17F4A"/>
    <w:rsid w:val="00D2247C"/>
    <w:rsid w:val="00D24310"/>
    <w:rsid w:val="00D27FB6"/>
    <w:rsid w:val="00D30ED1"/>
    <w:rsid w:val="00D315A6"/>
    <w:rsid w:val="00D31A8E"/>
    <w:rsid w:val="00D31BC8"/>
    <w:rsid w:val="00D32E5A"/>
    <w:rsid w:val="00D32F07"/>
    <w:rsid w:val="00D334EE"/>
    <w:rsid w:val="00D3602E"/>
    <w:rsid w:val="00D41D78"/>
    <w:rsid w:val="00D47762"/>
    <w:rsid w:val="00D50E7A"/>
    <w:rsid w:val="00D5129E"/>
    <w:rsid w:val="00D526BA"/>
    <w:rsid w:val="00D54DF9"/>
    <w:rsid w:val="00D559DE"/>
    <w:rsid w:val="00D6051B"/>
    <w:rsid w:val="00D64DCE"/>
    <w:rsid w:val="00D67680"/>
    <w:rsid w:val="00D67F83"/>
    <w:rsid w:val="00D702AB"/>
    <w:rsid w:val="00D7046E"/>
    <w:rsid w:val="00D7393F"/>
    <w:rsid w:val="00D75568"/>
    <w:rsid w:val="00D7690F"/>
    <w:rsid w:val="00D80D38"/>
    <w:rsid w:val="00D80F83"/>
    <w:rsid w:val="00D87BE2"/>
    <w:rsid w:val="00D957A0"/>
    <w:rsid w:val="00D95F8E"/>
    <w:rsid w:val="00D9714A"/>
    <w:rsid w:val="00DA180A"/>
    <w:rsid w:val="00DA20ED"/>
    <w:rsid w:val="00DA2193"/>
    <w:rsid w:val="00DA21A3"/>
    <w:rsid w:val="00DA2ABF"/>
    <w:rsid w:val="00DA3857"/>
    <w:rsid w:val="00DA41C8"/>
    <w:rsid w:val="00DA7049"/>
    <w:rsid w:val="00DB0C0B"/>
    <w:rsid w:val="00DB2AA2"/>
    <w:rsid w:val="00DB63A0"/>
    <w:rsid w:val="00DB7C9C"/>
    <w:rsid w:val="00DC14A8"/>
    <w:rsid w:val="00DC2ACF"/>
    <w:rsid w:val="00DC2C5A"/>
    <w:rsid w:val="00DC4C9F"/>
    <w:rsid w:val="00DC744D"/>
    <w:rsid w:val="00DD0EAF"/>
    <w:rsid w:val="00DD0FDF"/>
    <w:rsid w:val="00DD22BC"/>
    <w:rsid w:val="00DD310A"/>
    <w:rsid w:val="00DD5A2E"/>
    <w:rsid w:val="00DE2620"/>
    <w:rsid w:val="00DE3FE6"/>
    <w:rsid w:val="00DE40A2"/>
    <w:rsid w:val="00DE471D"/>
    <w:rsid w:val="00DE4E46"/>
    <w:rsid w:val="00DE5E87"/>
    <w:rsid w:val="00DE6497"/>
    <w:rsid w:val="00DE766E"/>
    <w:rsid w:val="00DE7786"/>
    <w:rsid w:val="00DF0CFF"/>
    <w:rsid w:val="00DF179E"/>
    <w:rsid w:val="00DF1B95"/>
    <w:rsid w:val="00DF1E35"/>
    <w:rsid w:val="00DF1FFA"/>
    <w:rsid w:val="00DF206D"/>
    <w:rsid w:val="00DF40B0"/>
    <w:rsid w:val="00DF4301"/>
    <w:rsid w:val="00DF4404"/>
    <w:rsid w:val="00DF5402"/>
    <w:rsid w:val="00DF7060"/>
    <w:rsid w:val="00E0041F"/>
    <w:rsid w:val="00E00557"/>
    <w:rsid w:val="00E007F8"/>
    <w:rsid w:val="00E017AF"/>
    <w:rsid w:val="00E04060"/>
    <w:rsid w:val="00E134D5"/>
    <w:rsid w:val="00E143B0"/>
    <w:rsid w:val="00E14578"/>
    <w:rsid w:val="00E154E4"/>
    <w:rsid w:val="00E16CE8"/>
    <w:rsid w:val="00E17467"/>
    <w:rsid w:val="00E2423C"/>
    <w:rsid w:val="00E244F8"/>
    <w:rsid w:val="00E25E8D"/>
    <w:rsid w:val="00E3001D"/>
    <w:rsid w:val="00E322C7"/>
    <w:rsid w:val="00E348AD"/>
    <w:rsid w:val="00E36383"/>
    <w:rsid w:val="00E37398"/>
    <w:rsid w:val="00E3793A"/>
    <w:rsid w:val="00E40908"/>
    <w:rsid w:val="00E4358D"/>
    <w:rsid w:val="00E44FBE"/>
    <w:rsid w:val="00E471CE"/>
    <w:rsid w:val="00E51DB0"/>
    <w:rsid w:val="00E51DDC"/>
    <w:rsid w:val="00E523C0"/>
    <w:rsid w:val="00E52AB6"/>
    <w:rsid w:val="00E52F6B"/>
    <w:rsid w:val="00E532B5"/>
    <w:rsid w:val="00E55B4E"/>
    <w:rsid w:val="00E55BD6"/>
    <w:rsid w:val="00E57E5A"/>
    <w:rsid w:val="00E61644"/>
    <w:rsid w:val="00E63719"/>
    <w:rsid w:val="00E64206"/>
    <w:rsid w:val="00E64E03"/>
    <w:rsid w:val="00E673F0"/>
    <w:rsid w:val="00E67B38"/>
    <w:rsid w:val="00E700A5"/>
    <w:rsid w:val="00E71E1B"/>
    <w:rsid w:val="00E72343"/>
    <w:rsid w:val="00E72CD3"/>
    <w:rsid w:val="00E72FF0"/>
    <w:rsid w:val="00E7312A"/>
    <w:rsid w:val="00E80310"/>
    <w:rsid w:val="00E81D86"/>
    <w:rsid w:val="00E82BA0"/>
    <w:rsid w:val="00E835DA"/>
    <w:rsid w:val="00E837EF"/>
    <w:rsid w:val="00E83A03"/>
    <w:rsid w:val="00E84014"/>
    <w:rsid w:val="00E85499"/>
    <w:rsid w:val="00E85F0E"/>
    <w:rsid w:val="00E86E3F"/>
    <w:rsid w:val="00E87913"/>
    <w:rsid w:val="00E91187"/>
    <w:rsid w:val="00E91260"/>
    <w:rsid w:val="00E93736"/>
    <w:rsid w:val="00E939B3"/>
    <w:rsid w:val="00E94716"/>
    <w:rsid w:val="00E94B67"/>
    <w:rsid w:val="00E95643"/>
    <w:rsid w:val="00E963EF"/>
    <w:rsid w:val="00E966DA"/>
    <w:rsid w:val="00E96F57"/>
    <w:rsid w:val="00E97B63"/>
    <w:rsid w:val="00E97C94"/>
    <w:rsid w:val="00EA041D"/>
    <w:rsid w:val="00EA1438"/>
    <w:rsid w:val="00EA1975"/>
    <w:rsid w:val="00EA1BE1"/>
    <w:rsid w:val="00EA272D"/>
    <w:rsid w:val="00EA29B4"/>
    <w:rsid w:val="00EA3E3F"/>
    <w:rsid w:val="00EA51A0"/>
    <w:rsid w:val="00EA6BE0"/>
    <w:rsid w:val="00EB0110"/>
    <w:rsid w:val="00EB01F7"/>
    <w:rsid w:val="00EB04CB"/>
    <w:rsid w:val="00EB1748"/>
    <w:rsid w:val="00EB2314"/>
    <w:rsid w:val="00EB2560"/>
    <w:rsid w:val="00EB2A78"/>
    <w:rsid w:val="00EB3C69"/>
    <w:rsid w:val="00EB4B40"/>
    <w:rsid w:val="00EB5063"/>
    <w:rsid w:val="00EB5AA8"/>
    <w:rsid w:val="00EB626D"/>
    <w:rsid w:val="00EC3379"/>
    <w:rsid w:val="00EC4FB5"/>
    <w:rsid w:val="00EC5C87"/>
    <w:rsid w:val="00ED0235"/>
    <w:rsid w:val="00ED07AE"/>
    <w:rsid w:val="00ED3A9C"/>
    <w:rsid w:val="00ED4B47"/>
    <w:rsid w:val="00ED570C"/>
    <w:rsid w:val="00ED69CC"/>
    <w:rsid w:val="00ED743C"/>
    <w:rsid w:val="00EE0C68"/>
    <w:rsid w:val="00EE10A2"/>
    <w:rsid w:val="00EE21DF"/>
    <w:rsid w:val="00EE49AD"/>
    <w:rsid w:val="00EE596A"/>
    <w:rsid w:val="00EE60DA"/>
    <w:rsid w:val="00EE617C"/>
    <w:rsid w:val="00EF160C"/>
    <w:rsid w:val="00EF5687"/>
    <w:rsid w:val="00EF7A05"/>
    <w:rsid w:val="00F015F6"/>
    <w:rsid w:val="00F028E0"/>
    <w:rsid w:val="00F04F1F"/>
    <w:rsid w:val="00F05944"/>
    <w:rsid w:val="00F077F5"/>
    <w:rsid w:val="00F12A6E"/>
    <w:rsid w:val="00F138CF"/>
    <w:rsid w:val="00F13F8A"/>
    <w:rsid w:val="00F14278"/>
    <w:rsid w:val="00F162E7"/>
    <w:rsid w:val="00F17456"/>
    <w:rsid w:val="00F1749B"/>
    <w:rsid w:val="00F175C4"/>
    <w:rsid w:val="00F205B7"/>
    <w:rsid w:val="00F2545C"/>
    <w:rsid w:val="00F25BC0"/>
    <w:rsid w:val="00F2684B"/>
    <w:rsid w:val="00F27718"/>
    <w:rsid w:val="00F27CFD"/>
    <w:rsid w:val="00F30C31"/>
    <w:rsid w:val="00F33305"/>
    <w:rsid w:val="00F3599D"/>
    <w:rsid w:val="00F35B82"/>
    <w:rsid w:val="00F36A20"/>
    <w:rsid w:val="00F370EC"/>
    <w:rsid w:val="00F37D57"/>
    <w:rsid w:val="00F4004C"/>
    <w:rsid w:val="00F4101E"/>
    <w:rsid w:val="00F41A85"/>
    <w:rsid w:val="00F41B26"/>
    <w:rsid w:val="00F4311B"/>
    <w:rsid w:val="00F47EA1"/>
    <w:rsid w:val="00F50657"/>
    <w:rsid w:val="00F51CCC"/>
    <w:rsid w:val="00F521E2"/>
    <w:rsid w:val="00F54444"/>
    <w:rsid w:val="00F54A2E"/>
    <w:rsid w:val="00F54FBD"/>
    <w:rsid w:val="00F55B90"/>
    <w:rsid w:val="00F56EDB"/>
    <w:rsid w:val="00F60186"/>
    <w:rsid w:val="00F60393"/>
    <w:rsid w:val="00F64CA2"/>
    <w:rsid w:val="00F660D3"/>
    <w:rsid w:val="00F70DE7"/>
    <w:rsid w:val="00F749B9"/>
    <w:rsid w:val="00F760F6"/>
    <w:rsid w:val="00F80248"/>
    <w:rsid w:val="00F80985"/>
    <w:rsid w:val="00F80B6E"/>
    <w:rsid w:val="00F82E3C"/>
    <w:rsid w:val="00F834D4"/>
    <w:rsid w:val="00F83639"/>
    <w:rsid w:val="00F84EAF"/>
    <w:rsid w:val="00F8538D"/>
    <w:rsid w:val="00F90C93"/>
    <w:rsid w:val="00F919F5"/>
    <w:rsid w:val="00F91CE6"/>
    <w:rsid w:val="00F921F4"/>
    <w:rsid w:val="00F92B24"/>
    <w:rsid w:val="00F94D36"/>
    <w:rsid w:val="00F95BC7"/>
    <w:rsid w:val="00F962A4"/>
    <w:rsid w:val="00FA0ACB"/>
    <w:rsid w:val="00FA1EAC"/>
    <w:rsid w:val="00FA38EF"/>
    <w:rsid w:val="00FA4C12"/>
    <w:rsid w:val="00FA6074"/>
    <w:rsid w:val="00FA63AC"/>
    <w:rsid w:val="00FA70D2"/>
    <w:rsid w:val="00FA7411"/>
    <w:rsid w:val="00FB03B8"/>
    <w:rsid w:val="00FB159A"/>
    <w:rsid w:val="00FB2CC1"/>
    <w:rsid w:val="00FB5178"/>
    <w:rsid w:val="00FB5F70"/>
    <w:rsid w:val="00FB6C84"/>
    <w:rsid w:val="00FB745B"/>
    <w:rsid w:val="00FB7510"/>
    <w:rsid w:val="00FB7671"/>
    <w:rsid w:val="00FC0567"/>
    <w:rsid w:val="00FC0A7A"/>
    <w:rsid w:val="00FC2628"/>
    <w:rsid w:val="00FC28A7"/>
    <w:rsid w:val="00FC2923"/>
    <w:rsid w:val="00FC293A"/>
    <w:rsid w:val="00FC3B68"/>
    <w:rsid w:val="00FC4EA1"/>
    <w:rsid w:val="00FC5D5D"/>
    <w:rsid w:val="00FC7EC4"/>
    <w:rsid w:val="00FD0C61"/>
    <w:rsid w:val="00FD0D5D"/>
    <w:rsid w:val="00FD1DF6"/>
    <w:rsid w:val="00FE036C"/>
    <w:rsid w:val="00FE04E4"/>
    <w:rsid w:val="00FE0A93"/>
    <w:rsid w:val="00FE2857"/>
    <w:rsid w:val="00FE31A9"/>
    <w:rsid w:val="00FE3204"/>
    <w:rsid w:val="00FE5DC7"/>
    <w:rsid w:val="00FE6C86"/>
    <w:rsid w:val="00FE7168"/>
    <w:rsid w:val="00FE73BF"/>
    <w:rsid w:val="00FE746E"/>
    <w:rsid w:val="00FF217B"/>
    <w:rsid w:val="00FF2C9D"/>
    <w:rsid w:val="00FF306C"/>
    <w:rsid w:val="00FF6A47"/>
    <w:rsid w:val="00FF6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C5822"/>
  <w15:chartTrackingRefBased/>
  <w15:docId w15:val="{E0AEB179-5B41-48A3-A40E-60514E47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pacing w:val="6"/>
        <w:sz w:val="18"/>
        <w:szCs w:val="18"/>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789"/>
  </w:style>
  <w:style w:type="paragraph" w:styleId="Kop1">
    <w:name w:val="heading 1"/>
    <w:basedOn w:val="Kop2"/>
    <w:next w:val="Standaard"/>
    <w:link w:val="Kop1Char"/>
    <w:uiPriority w:val="9"/>
    <w:qFormat/>
    <w:rsid w:val="00B36F70"/>
    <w:pPr>
      <w:numPr>
        <w:numId w:val="35"/>
      </w:numPr>
      <w:outlineLvl w:val="0"/>
    </w:pPr>
    <w:rPr>
      <w:sz w:val="28"/>
      <w:szCs w:val="28"/>
    </w:rPr>
  </w:style>
  <w:style w:type="paragraph" w:styleId="Kop2">
    <w:name w:val="heading 2"/>
    <w:basedOn w:val="Standaard"/>
    <w:next w:val="Standaard"/>
    <w:link w:val="Kop2Char"/>
    <w:uiPriority w:val="9"/>
    <w:unhideWhenUsed/>
    <w:qFormat/>
    <w:rsid w:val="00CD5461"/>
    <w:pPr>
      <w:outlineLvl w:val="1"/>
    </w:pPr>
    <w:rPr>
      <w:b/>
      <w:bCs/>
      <w:color w:val="2F5496" w:themeColor="accent1" w:themeShade="BF"/>
      <w:sz w:val="22"/>
      <w:szCs w:val="22"/>
    </w:rPr>
  </w:style>
  <w:style w:type="paragraph" w:styleId="Kop3">
    <w:name w:val="heading 3"/>
    <w:basedOn w:val="Kop2"/>
    <w:next w:val="Standaard"/>
    <w:link w:val="Kop3Char"/>
    <w:uiPriority w:val="9"/>
    <w:unhideWhenUsed/>
    <w:qFormat/>
    <w:rsid w:val="0057037F"/>
    <w:pPr>
      <w:outlineLvl w:val="2"/>
    </w:pPr>
    <w:rPr>
      <w:sz w:val="18"/>
      <w:szCs w:val="18"/>
    </w:rPr>
  </w:style>
  <w:style w:type="paragraph" w:styleId="Kop4">
    <w:name w:val="heading 4"/>
    <w:basedOn w:val="Standaard"/>
    <w:next w:val="Standaard"/>
    <w:link w:val="Kop4Char"/>
    <w:uiPriority w:val="9"/>
    <w:semiHidden/>
    <w:unhideWhenUsed/>
    <w:qFormat/>
    <w:rsid w:val="00083EF5"/>
    <w:pPr>
      <w:keepNext/>
      <w:numPr>
        <w:ilvl w:val="3"/>
        <w:numId w:val="1"/>
      </w:numPr>
      <w:spacing w:before="240" w:after="60" w:line="240" w:lineRule="auto"/>
      <w:outlineLvl w:val="3"/>
    </w:pPr>
    <w:rPr>
      <w:rFonts w:asciiTheme="minorHAnsi" w:eastAsiaTheme="minorEastAsia" w:hAnsiTheme="minorHAnsi"/>
      <w:b/>
      <w:bCs/>
      <w:spacing w:val="0"/>
      <w:sz w:val="28"/>
      <w:szCs w:val="28"/>
      <w:lang w:val="en-US"/>
    </w:rPr>
  </w:style>
  <w:style w:type="paragraph" w:styleId="Kop5">
    <w:name w:val="heading 5"/>
    <w:basedOn w:val="Standaard"/>
    <w:next w:val="Standaard"/>
    <w:link w:val="Kop5Char"/>
    <w:uiPriority w:val="9"/>
    <w:semiHidden/>
    <w:unhideWhenUsed/>
    <w:qFormat/>
    <w:rsid w:val="00083EF5"/>
    <w:pPr>
      <w:numPr>
        <w:ilvl w:val="4"/>
        <w:numId w:val="1"/>
      </w:numPr>
      <w:spacing w:before="240" w:after="60" w:line="240" w:lineRule="auto"/>
      <w:outlineLvl w:val="4"/>
    </w:pPr>
    <w:rPr>
      <w:rFonts w:asciiTheme="minorHAnsi" w:eastAsiaTheme="minorEastAsia" w:hAnsiTheme="minorHAnsi"/>
      <w:b/>
      <w:bCs/>
      <w:i/>
      <w:iCs/>
      <w:spacing w:val="0"/>
      <w:sz w:val="26"/>
      <w:szCs w:val="26"/>
      <w:lang w:val="en-US"/>
    </w:rPr>
  </w:style>
  <w:style w:type="paragraph" w:styleId="Kop6">
    <w:name w:val="heading 6"/>
    <w:basedOn w:val="Standaard"/>
    <w:next w:val="Standaard"/>
    <w:link w:val="Kop6Char"/>
    <w:qFormat/>
    <w:rsid w:val="00083EF5"/>
    <w:pPr>
      <w:numPr>
        <w:ilvl w:val="5"/>
        <w:numId w:val="1"/>
      </w:numPr>
      <w:spacing w:before="240" w:after="60" w:line="240" w:lineRule="auto"/>
      <w:outlineLvl w:val="5"/>
    </w:pPr>
    <w:rPr>
      <w:rFonts w:ascii="Times New Roman" w:eastAsia="Times New Roman" w:hAnsi="Times New Roman" w:cs="Times New Roman"/>
      <w:b/>
      <w:bCs/>
      <w:spacing w:val="0"/>
      <w:sz w:val="22"/>
      <w:szCs w:val="22"/>
      <w:lang w:val="en-US"/>
    </w:rPr>
  </w:style>
  <w:style w:type="paragraph" w:styleId="Kop7">
    <w:name w:val="heading 7"/>
    <w:basedOn w:val="Standaard"/>
    <w:next w:val="Standaard"/>
    <w:link w:val="Kop7Char"/>
    <w:uiPriority w:val="9"/>
    <w:semiHidden/>
    <w:unhideWhenUsed/>
    <w:qFormat/>
    <w:rsid w:val="00083EF5"/>
    <w:pPr>
      <w:numPr>
        <w:ilvl w:val="6"/>
        <w:numId w:val="1"/>
      </w:numPr>
      <w:spacing w:before="240" w:after="60" w:line="240" w:lineRule="auto"/>
      <w:outlineLvl w:val="6"/>
    </w:pPr>
    <w:rPr>
      <w:rFonts w:asciiTheme="minorHAnsi" w:eastAsiaTheme="minorEastAsia" w:hAnsiTheme="minorHAnsi"/>
      <w:spacing w:val="0"/>
      <w:sz w:val="24"/>
      <w:szCs w:val="24"/>
      <w:lang w:val="en-US"/>
    </w:rPr>
  </w:style>
  <w:style w:type="paragraph" w:styleId="Kop8">
    <w:name w:val="heading 8"/>
    <w:basedOn w:val="Standaard"/>
    <w:next w:val="Standaard"/>
    <w:link w:val="Kop8Char"/>
    <w:uiPriority w:val="9"/>
    <w:semiHidden/>
    <w:unhideWhenUsed/>
    <w:qFormat/>
    <w:rsid w:val="00083EF5"/>
    <w:pPr>
      <w:numPr>
        <w:ilvl w:val="7"/>
        <w:numId w:val="1"/>
      </w:numPr>
      <w:spacing w:before="240" w:after="60" w:line="240" w:lineRule="auto"/>
      <w:outlineLvl w:val="7"/>
    </w:pPr>
    <w:rPr>
      <w:rFonts w:asciiTheme="minorHAnsi" w:eastAsiaTheme="minorEastAsia" w:hAnsiTheme="minorHAnsi"/>
      <w:i/>
      <w:iCs/>
      <w:spacing w:val="0"/>
      <w:sz w:val="24"/>
      <w:szCs w:val="24"/>
      <w:lang w:val="en-US"/>
    </w:rPr>
  </w:style>
  <w:style w:type="paragraph" w:styleId="Kop9">
    <w:name w:val="heading 9"/>
    <w:basedOn w:val="Standaard"/>
    <w:next w:val="Standaard"/>
    <w:link w:val="Kop9Char"/>
    <w:uiPriority w:val="9"/>
    <w:semiHidden/>
    <w:unhideWhenUsed/>
    <w:qFormat/>
    <w:rsid w:val="00083EF5"/>
    <w:pPr>
      <w:numPr>
        <w:ilvl w:val="8"/>
        <w:numId w:val="1"/>
      </w:numPr>
      <w:spacing w:before="240" w:after="60" w:line="240" w:lineRule="auto"/>
      <w:outlineLvl w:val="8"/>
    </w:pPr>
    <w:rPr>
      <w:rFonts w:asciiTheme="majorHAnsi" w:eastAsiaTheme="majorEastAsia" w:hAnsiTheme="majorHAnsi" w:cstheme="majorBidi"/>
      <w:spacing w:val="0"/>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3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4343"/>
  </w:style>
  <w:style w:type="paragraph" w:styleId="Voettekst">
    <w:name w:val="footer"/>
    <w:basedOn w:val="Standaard"/>
    <w:link w:val="VoettekstChar"/>
    <w:uiPriority w:val="99"/>
    <w:unhideWhenUsed/>
    <w:rsid w:val="00A143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4343"/>
  </w:style>
  <w:style w:type="paragraph" w:styleId="Lijstalinea">
    <w:name w:val="List Paragraph"/>
    <w:basedOn w:val="Standaard"/>
    <w:uiPriority w:val="34"/>
    <w:qFormat/>
    <w:rsid w:val="00626A73"/>
    <w:pPr>
      <w:ind w:left="720"/>
      <w:contextualSpacing/>
    </w:pPr>
  </w:style>
  <w:style w:type="character" w:customStyle="1" w:styleId="Kop1Char">
    <w:name w:val="Kop 1 Char"/>
    <w:basedOn w:val="Standaardalinea-lettertype"/>
    <w:link w:val="Kop1"/>
    <w:uiPriority w:val="9"/>
    <w:rsid w:val="00B36F70"/>
    <w:rPr>
      <w:b/>
      <w:bCs/>
      <w:color w:val="2F5496" w:themeColor="accent1" w:themeShade="BF"/>
      <w:sz w:val="28"/>
      <w:szCs w:val="28"/>
    </w:rPr>
  </w:style>
  <w:style w:type="character" w:customStyle="1" w:styleId="Kop2Char">
    <w:name w:val="Kop 2 Char"/>
    <w:basedOn w:val="Standaardalinea-lettertype"/>
    <w:link w:val="Kop2"/>
    <w:uiPriority w:val="9"/>
    <w:rsid w:val="00CD5461"/>
    <w:rPr>
      <w:b/>
      <w:bCs/>
      <w:color w:val="2F5496" w:themeColor="accent1" w:themeShade="BF"/>
      <w:sz w:val="22"/>
      <w:szCs w:val="22"/>
    </w:rPr>
  </w:style>
  <w:style w:type="character" w:customStyle="1" w:styleId="Kop3Char">
    <w:name w:val="Kop 3 Char"/>
    <w:basedOn w:val="Standaardalinea-lettertype"/>
    <w:link w:val="Kop3"/>
    <w:uiPriority w:val="9"/>
    <w:rsid w:val="0057037F"/>
    <w:rPr>
      <w:b/>
      <w:bCs/>
      <w:color w:val="2F5496" w:themeColor="accent1" w:themeShade="BF"/>
    </w:rPr>
  </w:style>
  <w:style w:type="character" w:customStyle="1" w:styleId="Kop4Char">
    <w:name w:val="Kop 4 Char"/>
    <w:basedOn w:val="Standaardalinea-lettertype"/>
    <w:link w:val="Kop4"/>
    <w:uiPriority w:val="9"/>
    <w:semiHidden/>
    <w:rsid w:val="00083EF5"/>
    <w:rPr>
      <w:rFonts w:asciiTheme="minorHAnsi" w:eastAsiaTheme="minorEastAsia" w:hAnsiTheme="minorHAnsi"/>
      <w:b/>
      <w:bCs/>
      <w:spacing w:val="0"/>
      <w:sz w:val="28"/>
      <w:szCs w:val="28"/>
      <w:lang w:val="en-US"/>
    </w:rPr>
  </w:style>
  <w:style w:type="character" w:customStyle="1" w:styleId="Kop5Char">
    <w:name w:val="Kop 5 Char"/>
    <w:basedOn w:val="Standaardalinea-lettertype"/>
    <w:link w:val="Kop5"/>
    <w:uiPriority w:val="9"/>
    <w:semiHidden/>
    <w:rsid w:val="00083EF5"/>
    <w:rPr>
      <w:rFonts w:asciiTheme="minorHAnsi" w:eastAsiaTheme="minorEastAsia" w:hAnsiTheme="minorHAnsi"/>
      <w:b/>
      <w:bCs/>
      <w:i/>
      <w:iCs/>
      <w:spacing w:val="0"/>
      <w:sz w:val="26"/>
      <w:szCs w:val="26"/>
      <w:lang w:val="en-US"/>
    </w:rPr>
  </w:style>
  <w:style w:type="character" w:customStyle="1" w:styleId="Kop6Char">
    <w:name w:val="Kop 6 Char"/>
    <w:basedOn w:val="Standaardalinea-lettertype"/>
    <w:link w:val="Kop6"/>
    <w:rsid w:val="00083EF5"/>
    <w:rPr>
      <w:rFonts w:ascii="Times New Roman" w:eastAsia="Times New Roman" w:hAnsi="Times New Roman" w:cs="Times New Roman"/>
      <w:b/>
      <w:bCs/>
      <w:spacing w:val="0"/>
      <w:sz w:val="22"/>
      <w:szCs w:val="22"/>
      <w:lang w:val="en-US"/>
    </w:rPr>
  </w:style>
  <w:style w:type="character" w:customStyle="1" w:styleId="Kop7Char">
    <w:name w:val="Kop 7 Char"/>
    <w:basedOn w:val="Standaardalinea-lettertype"/>
    <w:link w:val="Kop7"/>
    <w:uiPriority w:val="9"/>
    <w:semiHidden/>
    <w:rsid w:val="00083EF5"/>
    <w:rPr>
      <w:rFonts w:asciiTheme="minorHAnsi" w:eastAsiaTheme="minorEastAsia" w:hAnsiTheme="minorHAnsi"/>
      <w:spacing w:val="0"/>
      <w:sz w:val="24"/>
      <w:szCs w:val="24"/>
      <w:lang w:val="en-US"/>
    </w:rPr>
  </w:style>
  <w:style w:type="character" w:customStyle="1" w:styleId="Kop8Char">
    <w:name w:val="Kop 8 Char"/>
    <w:basedOn w:val="Standaardalinea-lettertype"/>
    <w:link w:val="Kop8"/>
    <w:uiPriority w:val="9"/>
    <w:semiHidden/>
    <w:rsid w:val="00083EF5"/>
    <w:rPr>
      <w:rFonts w:asciiTheme="minorHAnsi" w:eastAsiaTheme="minorEastAsia" w:hAnsiTheme="minorHAnsi"/>
      <w:i/>
      <w:iCs/>
      <w:spacing w:val="0"/>
      <w:sz w:val="24"/>
      <w:szCs w:val="24"/>
      <w:lang w:val="en-US"/>
    </w:rPr>
  </w:style>
  <w:style w:type="character" w:customStyle="1" w:styleId="Kop9Char">
    <w:name w:val="Kop 9 Char"/>
    <w:basedOn w:val="Standaardalinea-lettertype"/>
    <w:link w:val="Kop9"/>
    <w:uiPriority w:val="9"/>
    <w:semiHidden/>
    <w:rsid w:val="00083EF5"/>
    <w:rPr>
      <w:rFonts w:asciiTheme="majorHAnsi" w:eastAsiaTheme="majorEastAsia" w:hAnsiTheme="majorHAnsi" w:cstheme="majorBidi"/>
      <w:spacing w:val="0"/>
      <w:sz w:val="22"/>
      <w:szCs w:val="22"/>
      <w:lang w:val="en-US"/>
    </w:rPr>
  </w:style>
  <w:style w:type="character" w:styleId="Hyperlink">
    <w:name w:val="Hyperlink"/>
    <w:basedOn w:val="Standaardalinea-lettertype"/>
    <w:uiPriority w:val="99"/>
    <w:unhideWhenUsed/>
    <w:rsid w:val="000B127F"/>
    <w:rPr>
      <w:color w:val="0563C1" w:themeColor="hyperlink"/>
      <w:u w:val="single"/>
    </w:rPr>
  </w:style>
  <w:style w:type="character" w:styleId="Onopgelostemelding">
    <w:name w:val="Unresolved Mention"/>
    <w:basedOn w:val="Standaardalinea-lettertype"/>
    <w:uiPriority w:val="99"/>
    <w:semiHidden/>
    <w:unhideWhenUsed/>
    <w:rsid w:val="000B127F"/>
    <w:rPr>
      <w:color w:val="605E5C"/>
      <w:shd w:val="clear" w:color="auto" w:fill="E1DFDD"/>
    </w:rPr>
  </w:style>
  <w:style w:type="paragraph" w:styleId="Ballontekst">
    <w:name w:val="Balloon Text"/>
    <w:basedOn w:val="Standaard"/>
    <w:link w:val="BallontekstChar"/>
    <w:uiPriority w:val="99"/>
    <w:semiHidden/>
    <w:unhideWhenUsed/>
    <w:rsid w:val="000B7F2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B7F29"/>
    <w:rPr>
      <w:rFonts w:ascii="Segoe UI" w:hAnsi="Segoe UI" w:cs="Segoe UI"/>
    </w:rPr>
  </w:style>
  <w:style w:type="paragraph" w:styleId="Kopvaninhoudsopgave">
    <w:name w:val="TOC Heading"/>
    <w:basedOn w:val="Kop1"/>
    <w:next w:val="Standaard"/>
    <w:uiPriority w:val="39"/>
    <w:unhideWhenUsed/>
    <w:qFormat/>
    <w:rsid w:val="005A3183"/>
    <w:pPr>
      <w:keepNext/>
      <w:keepLines/>
      <w:numPr>
        <w:numId w:val="0"/>
      </w:numPr>
      <w:spacing w:before="240" w:line="259" w:lineRule="auto"/>
      <w:outlineLvl w:val="9"/>
    </w:pPr>
    <w:rPr>
      <w:rFonts w:asciiTheme="majorHAnsi" w:eastAsiaTheme="majorEastAsia" w:hAnsiTheme="majorHAnsi" w:cstheme="majorBidi"/>
      <w:b w:val="0"/>
      <w:bCs w:val="0"/>
      <w:spacing w:val="0"/>
      <w:sz w:val="32"/>
      <w:szCs w:val="32"/>
      <w:lang w:eastAsia="nl-NL"/>
    </w:rPr>
  </w:style>
  <w:style w:type="paragraph" w:styleId="Inhopg1">
    <w:name w:val="toc 1"/>
    <w:basedOn w:val="Standaard"/>
    <w:next w:val="Standaard"/>
    <w:autoRedefine/>
    <w:uiPriority w:val="39"/>
    <w:unhideWhenUsed/>
    <w:rsid w:val="00FE7168"/>
    <w:pPr>
      <w:tabs>
        <w:tab w:val="right" w:leader="dot" w:pos="9060"/>
      </w:tabs>
      <w:spacing w:after="100"/>
      <w:ind w:left="567" w:hanging="567"/>
    </w:pPr>
    <w:rPr>
      <w:b/>
      <w:bCs/>
      <w:noProof/>
      <w:color w:val="2F5496" w:themeColor="accent1" w:themeShade="BF"/>
    </w:rPr>
  </w:style>
  <w:style w:type="paragraph" w:styleId="Inhopg2">
    <w:name w:val="toc 2"/>
    <w:basedOn w:val="Standaard"/>
    <w:next w:val="Standaard"/>
    <w:autoRedefine/>
    <w:uiPriority w:val="39"/>
    <w:unhideWhenUsed/>
    <w:rsid w:val="007A1854"/>
    <w:pPr>
      <w:tabs>
        <w:tab w:val="left" w:pos="1418"/>
        <w:tab w:val="right" w:leader="dot" w:pos="9060"/>
      </w:tabs>
      <w:spacing w:after="100"/>
      <w:ind w:left="1134" w:hanging="567"/>
    </w:pPr>
    <w:rPr>
      <w:noProof/>
      <w:color w:val="2F5496" w:themeColor="accent1" w:themeShade="BF"/>
    </w:rPr>
  </w:style>
  <w:style w:type="character" w:styleId="Verwijzingopmerking">
    <w:name w:val="annotation reference"/>
    <w:basedOn w:val="Standaardalinea-lettertype"/>
    <w:semiHidden/>
    <w:unhideWhenUsed/>
    <w:rsid w:val="00B96695"/>
    <w:rPr>
      <w:sz w:val="16"/>
      <w:szCs w:val="16"/>
    </w:rPr>
  </w:style>
  <w:style w:type="paragraph" w:styleId="Tekstopmerking">
    <w:name w:val="annotation text"/>
    <w:basedOn w:val="Standaard"/>
    <w:link w:val="TekstopmerkingChar"/>
    <w:uiPriority w:val="99"/>
    <w:semiHidden/>
    <w:unhideWhenUsed/>
    <w:rsid w:val="00B966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6695"/>
    <w:rPr>
      <w:sz w:val="20"/>
      <w:szCs w:val="20"/>
    </w:rPr>
  </w:style>
  <w:style w:type="paragraph" w:styleId="Onderwerpvanopmerking">
    <w:name w:val="annotation subject"/>
    <w:basedOn w:val="Tekstopmerking"/>
    <w:next w:val="Tekstopmerking"/>
    <w:link w:val="OnderwerpvanopmerkingChar"/>
    <w:uiPriority w:val="99"/>
    <w:semiHidden/>
    <w:unhideWhenUsed/>
    <w:rsid w:val="00B96695"/>
    <w:rPr>
      <w:b/>
      <w:bCs/>
    </w:rPr>
  </w:style>
  <w:style w:type="character" w:customStyle="1" w:styleId="OnderwerpvanopmerkingChar">
    <w:name w:val="Onderwerp van opmerking Char"/>
    <w:basedOn w:val="TekstopmerkingChar"/>
    <w:link w:val="Onderwerpvanopmerking"/>
    <w:uiPriority w:val="99"/>
    <w:semiHidden/>
    <w:rsid w:val="00B96695"/>
    <w:rPr>
      <w:b/>
      <w:bCs/>
      <w:sz w:val="20"/>
      <w:szCs w:val="20"/>
    </w:rPr>
  </w:style>
  <w:style w:type="paragraph" w:styleId="Normaalweb">
    <w:name w:val="Normal (Web)"/>
    <w:basedOn w:val="Standaard"/>
    <w:uiPriority w:val="99"/>
    <w:unhideWhenUsed/>
    <w:rsid w:val="00EF160C"/>
    <w:pPr>
      <w:spacing w:before="100" w:beforeAutospacing="1" w:after="100" w:afterAutospacing="1" w:line="240" w:lineRule="auto"/>
    </w:pPr>
    <w:rPr>
      <w:rFonts w:ascii="Times New Roman" w:eastAsia="Times New Roman" w:hAnsi="Times New Roman" w:cs="Times New Roman"/>
      <w:spacing w:val="0"/>
      <w:sz w:val="24"/>
      <w:szCs w:val="24"/>
      <w:lang w:eastAsia="nl-NL"/>
    </w:rPr>
  </w:style>
  <w:style w:type="character" w:styleId="Nadruk">
    <w:name w:val="Emphasis"/>
    <w:basedOn w:val="Standaardalinea-lettertype"/>
    <w:uiPriority w:val="20"/>
    <w:qFormat/>
    <w:rsid w:val="00EF160C"/>
    <w:rPr>
      <w:i/>
      <w:iCs/>
    </w:rPr>
  </w:style>
  <w:style w:type="character" w:styleId="Zwaar">
    <w:name w:val="Strong"/>
    <w:basedOn w:val="Standaardalinea-lettertype"/>
    <w:uiPriority w:val="22"/>
    <w:qFormat/>
    <w:rsid w:val="00EF160C"/>
    <w:rPr>
      <w:b/>
      <w:bCs/>
    </w:rPr>
  </w:style>
  <w:style w:type="table" w:styleId="Tabelraster">
    <w:name w:val="Table Grid"/>
    <w:basedOn w:val="Standaardtabel"/>
    <w:uiPriority w:val="39"/>
    <w:rsid w:val="00EF16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F37D57"/>
    <w:pPr>
      <w:spacing w:after="100"/>
      <w:ind w:left="360"/>
    </w:pPr>
  </w:style>
  <w:style w:type="paragraph" w:styleId="Voetnoottekst">
    <w:name w:val="footnote text"/>
    <w:basedOn w:val="Standaard"/>
    <w:link w:val="VoetnoottekstChar"/>
    <w:uiPriority w:val="99"/>
    <w:semiHidden/>
    <w:unhideWhenUsed/>
    <w:rsid w:val="00252CA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52CA7"/>
    <w:rPr>
      <w:sz w:val="20"/>
      <w:szCs w:val="20"/>
    </w:rPr>
  </w:style>
  <w:style w:type="character" w:styleId="Voetnootmarkering">
    <w:name w:val="footnote reference"/>
    <w:basedOn w:val="Standaardalinea-lettertype"/>
    <w:uiPriority w:val="99"/>
    <w:semiHidden/>
    <w:unhideWhenUsed/>
    <w:rsid w:val="00252CA7"/>
    <w:rPr>
      <w:vertAlign w:val="superscript"/>
    </w:rPr>
  </w:style>
  <w:style w:type="table" w:customStyle="1" w:styleId="TableGrid1">
    <w:name w:val="Table Grid1"/>
    <w:basedOn w:val="Standaardtabel"/>
    <w:next w:val="Tabelraster"/>
    <w:uiPriority w:val="39"/>
    <w:rsid w:val="0028307F"/>
    <w:pPr>
      <w:spacing w:line="240" w:lineRule="auto"/>
    </w:pPr>
    <w:rPr>
      <w:rFonts w:asciiTheme="minorHAnsi" w:hAnsiTheme="minorHAnsi"/>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
    <w:name w:val="1 1 b"/>
    <w:uiPriority w:val="99"/>
    <w:rsid w:val="00476D01"/>
    <w:pPr>
      <w:spacing w:line="240" w:lineRule="auto"/>
    </w:pPr>
    <w:rPr>
      <w:rFonts w:ascii="Berkeley LT Book" w:eastAsiaTheme="minorEastAsia" w:hAnsi="Berkeley LT Book" w:cs="Berkeley LT Book"/>
      <w:b/>
      <w:bCs/>
      <w:i/>
      <w:iCs/>
      <w:smallCaps/>
      <w:spacing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655">
      <w:bodyDiv w:val="1"/>
      <w:marLeft w:val="0"/>
      <w:marRight w:val="0"/>
      <w:marTop w:val="0"/>
      <w:marBottom w:val="0"/>
      <w:divBdr>
        <w:top w:val="none" w:sz="0" w:space="0" w:color="auto"/>
        <w:left w:val="none" w:sz="0" w:space="0" w:color="auto"/>
        <w:bottom w:val="none" w:sz="0" w:space="0" w:color="auto"/>
        <w:right w:val="none" w:sz="0" w:space="0" w:color="auto"/>
      </w:divBdr>
    </w:div>
    <w:div w:id="930547787">
      <w:bodyDiv w:val="1"/>
      <w:marLeft w:val="0"/>
      <w:marRight w:val="0"/>
      <w:marTop w:val="0"/>
      <w:marBottom w:val="0"/>
      <w:divBdr>
        <w:top w:val="none" w:sz="0" w:space="0" w:color="auto"/>
        <w:left w:val="none" w:sz="0" w:space="0" w:color="auto"/>
        <w:bottom w:val="none" w:sz="0" w:space="0" w:color="auto"/>
        <w:right w:val="none" w:sz="0" w:space="0" w:color="auto"/>
      </w:divBdr>
    </w:div>
    <w:div w:id="1446735931">
      <w:bodyDiv w:val="1"/>
      <w:marLeft w:val="0"/>
      <w:marRight w:val="0"/>
      <w:marTop w:val="0"/>
      <w:marBottom w:val="0"/>
      <w:divBdr>
        <w:top w:val="none" w:sz="0" w:space="0" w:color="auto"/>
        <w:left w:val="none" w:sz="0" w:space="0" w:color="auto"/>
        <w:bottom w:val="none" w:sz="0" w:space="0" w:color="auto"/>
        <w:right w:val="none" w:sz="0" w:space="0" w:color="auto"/>
      </w:divBdr>
    </w:div>
    <w:div w:id="1578204697">
      <w:bodyDiv w:val="1"/>
      <w:marLeft w:val="0"/>
      <w:marRight w:val="0"/>
      <w:marTop w:val="0"/>
      <w:marBottom w:val="0"/>
      <w:divBdr>
        <w:top w:val="none" w:sz="0" w:space="0" w:color="auto"/>
        <w:left w:val="none" w:sz="0" w:space="0" w:color="auto"/>
        <w:bottom w:val="none" w:sz="0" w:space="0" w:color="auto"/>
        <w:right w:val="none" w:sz="0" w:space="0" w:color="auto"/>
      </w:divBdr>
    </w:div>
    <w:div w:id="1659379162">
      <w:bodyDiv w:val="1"/>
      <w:marLeft w:val="0"/>
      <w:marRight w:val="0"/>
      <w:marTop w:val="0"/>
      <w:marBottom w:val="0"/>
      <w:divBdr>
        <w:top w:val="none" w:sz="0" w:space="0" w:color="auto"/>
        <w:left w:val="none" w:sz="0" w:space="0" w:color="auto"/>
        <w:bottom w:val="none" w:sz="0" w:space="0" w:color="auto"/>
        <w:right w:val="none" w:sz="0" w:space="0" w:color="auto"/>
      </w:divBdr>
    </w:div>
    <w:div w:id="21168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AD64-0E98-4F53-BD21-38F62753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3135</Words>
  <Characters>17245</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Molkenboer</dc:creator>
  <cp:keywords/>
  <dc:description/>
  <cp:lastModifiedBy>Harry Molkenboer</cp:lastModifiedBy>
  <cp:revision>3</cp:revision>
  <cp:lastPrinted>2020-12-05T16:04:00Z</cp:lastPrinted>
  <dcterms:created xsi:type="dcterms:W3CDTF">2021-02-28T11:12:00Z</dcterms:created>
  <dcterms:modified xsi:type="dcterms:W3CDTF">2021-02-28T11:18:00Z</dcterms:modified>
</cp:coreProperties>
</file>